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CBAB" w14:textId="77777777" w:rsidR="0044503C" w:rsidRPr="005C2682" w:rsidRDefault="0044503C" w:rsidP="00736207">
      <w:pPr>
        <w:spacing w:after="0"/>
        <w:ind w:left="720" w:hanging="360"/>
        <w:jc w:val="center"/>
        <w:rPr>
          <w:b/>
          <w:bCs/>
          <w:sz w:val="24"/>
          <w:szCs w:val="24"/>
        </w:rPr>
      </w:pPr>
      <w:r w:rsidRPr="005C2682">
        <w:rPr>
          <w:b/>
          <w:bCs/>
          <w:sz w:val="24"/>
          <w:szCs w:val="24"/>
        </w:rPr>
        <w:t>ARKANSAS AMERICAN RESCUE PLAN ACT STEERING COMMITTEE</w:t>
      </w:r>
    </w:p>
    <w:p w14:paraId="06343CA3" w14:textId="77777777" w:rsidR="0044503C" w:rsidRPr="005C2682" w:rsidRDefault="0044503C" w:rsidP="00736207">
      <w:pPr>
        <w:spacing w:after="0"/>
        <w:ind w:left="720" w:hanging="360"/>
        <w:jc w:val="center"/>
        <w:rPr>
          <w:b/>
          <w:bCs/>
          <w:sz w:val="24"/>
          <w:szCs w:val="24"/>
        </w:rPr>
      </w:pPr>
      <w:r w:rsidRPr="005C2682">
        <w:rPr>
          <w:b/>
          <w:bCs/>
          <w:sz w:val="24"/>
          <w:szCs w:val="24"/>
        </w:rPr>
        <w:t>ARPA Funding Request from the Department of Human Services</w:t>
      </w:r>
    </w:p>
    <w:p w14:paraId="1D06E0B4" w14:textId="77777777" w:rsidR="0044503C" w:rsidRPr="005C2682" w:rsidRDefault="0044503C" w:rsidP="00736207">
      <w:pPr>
        <w:spacing w:after="0"/>
        <w:ind w:left="720" w:hanging="360"/>
        <w:jc w:val="center"/>
        <w:rPr>
          <w:b/>
          <w:bCs/>
          <w:sz w:val="24"/>
          <w:szCs w:val="24"/>
        </w:rPr>
      </w:pPr>
      <w:r w:rsidRPr="005C2682">
        <w:rPr>
          <w:b/>
          <w:bCs/>
          <w:sz w:val="24"/>
          <w:szCs w:val="24"/>
        </w:rPr>
        <w:t>Supporting Evidence-Based Behavioral Health Models in Arkansas</w:t>
      </w:r>
    </w:p>
    <w:p w14:paraId="2BE728AB" w14:textId="04D9AF91" w:rsidR="0044503C" w:rsidRDefault="00736207" w:rsidP="00736207">
      <w:pPr>
        <w:spacing w:after="0"/>
        <w:ind w:left="720" w:hanging="360"/>
        <w:jc w:val="center"/>
        <w:rPr>
          <w:b/>
          <w:bCs/>
          <w:sz w:val="24"/>
          <w:szCs w:val="24"/>
        </w:rPr>
      </w:pPr>
      <w:r w:rsidRPr="00F928A3">
        <w:rPr>
          <w:b/>
          <w:bCs/>
          <w:sz w:val="24"/>
          <w:szCs w:val="24"/>
        </w:rPr>
        <w:t xml:space="preserve">August </w:t>
      </w:r>
      <w:r w:rsidR="00F21A28" w:rsidRPr="00F928A3">
        <w:rPr>
          <w:b/>
          <w:bCs/>
          <w:sz w:val="24"/>
          <w:szCs w:val="24"/>
        </w:rPr>
        <w:t>26</w:t>
      </w:r>
      <w:r w:rsidRPr="00F928A3">
        <w:rPr>
          <w:b/>
          <w:bCs/>
          <w:sz w:val="24"/>
          <w:szCs w:val="24"/>
        </w:rPr>
        <w:t>, 202</w:t>
      </w:r>
      <w:r w:rsidR="00DD1305" w:rsidRPr="00F928A3">
        <w:rPr>
          <w:b/>
          <w:bCs/>
          <w:sz w:val="24"/>
          <w:szCs w:val="24"/>
        </w:rPr>
        <w:t>2</w:t>
      </w:r>
    </w:p>
    <w:p w14:paraId="06D5DEE5" w14:textId="55D4A3D9" w:rsidR="00736207" w:rsidRDefault="00736207" w:rsidP="00736207">
      <w:pPr>
        <w:spacing w:after="0"/>
        <w:ind w:left="720" w:hanging="360"/>
        <w:jc w:val="center"/>
        <w:rPr>
          <w:b/>
          <w:bCs/>
          <w:sz w:val="24"/>
          <w:szCs w:val="24"/>
        </w:rPr>
      </w:pPr>
    </w:p>
    <w:p w14:paraId="599E9F8F" w14:textId="77777777" w:rsidR="00736207" w:rsidRPr="005C2682" w:rsidRDefault="00736207" w:rsidP="00736207">
      <w:pPr>
        <w:spacing w:after="0"/>
        <w:ind w:left="720" w:hanging="360"/>
        <w:jc w:val="center"/>
        <w:rPr>
          <w:b/>
          <w:bCs/>
          <w:sz w:val="24"/>
          <w:szCs w:val="24"/>
        </w:rPr>
      </w:pPr>
    </w:p>
    <w:p w14:paraId="6CB4FBBC" w14:textId="72C5A141" w:rsidR="00B27CFD" w:rsidRDefault="0044503C" w:rsidP="0044503C">
      <w:pPr>
        <w:rPr>
          <w:sz w:val="24"/>
          <w:szCs w:val="24"/>
        </w:rPr>
      </w:pPr>
      <w:r>
        <w:rPr>
          <w:sz w:val="24"/>
          <w:szCs w:val="24"/>
        </w:rPr>
        <w:t xml:space="preserve">While Arkansas has made significant improvements to the public mental health system, gaps remain in access to care for some populations due to the complexity of their behavioral health needs. </w:t>
      </w:r>
      <w:r w:rsidR="00736207">
        <w:rPr>
          <w:sz w:val="24"/>
          <w:szCs w:val="24"/>
        </w:rPr>
        <w:t xml:space="preserve">The </w:t>
      </w:r>
      <w:r>
        <w:rPr>
          <w:sz w:val="24"/>
          <w:szCs w:val="24"/>
        </w:rPr>
        <w:t>lack of community-based, evidence-based practice has led to increased recidivism in the State’s forensic system, resulting in individuals remaining in jail awaiting admission to an appropriate treatment setting.</w:t>
      </w:r>
      <w:r w:rsidR="00161744">
        <w:rPr>
          <w:sz w:val="24"/>
          <w:szCs w:val="24"/>
        </w:rPr>
        <w:t xml:space="preserve"> In addition, children and youth are cycling through psychiatric acute and residential settings with little time to establish sufficient supports in the community. This is causing additional strain on the Child Welfare and Juvenile Justice systems.  </w:t>
      </w:r>
    </w:p>
    <w:p w14:paraId="6254C599" w14:textId="5DD0A595" w:rsidR="0044503C" w:rsidRDefault="0044503C" w:rsidP="0044503C">
      <w:pPr>
        <w:rPr>
          <w:sz w:val="24"/>
          <w:szCs w:val="24"/>
        </w:rPr>
      </w:pPr>
      <w:r>
        <w:rPr>
          <w:sz w:val="24"/>
          <w:szCs w:val="24"/>
        </w:rPr>
        <w:t>Therefore</w:t>
      </w:r>
      <w:r w:rsidR="00754454">
        <w:rPr>
          <w:sz w:val="24"/>
          <w:szCs w:val="24"/>
        </w:rPr>
        <w:t>,</w:t>
      </w:r>
      <w:r>
        <w:rPr>
          <w:sz w:val="24"/>
          <w:szCs w:val="24"/>
        </w:rPr>
        <w:t xml:space="preserve"> this proposal seeks to use a portion of the American Rescue Plan Act of 2021’s (ARPA) State Fiscal Recovery Funds (SFRF) Arkansas Allotment to </w:t>
      </w:r>
      <w:r w:rsidR="00754454">
        <w:rPr>
          <w:sz w:val="24"/>
          <w:szCs w:val="24"/>
        </w:rPr>
        <w:t>support</w:t>
      </w:r>
      <w:r>
        <w:rPr>
          <w:sz w:val="24"/>
          <w:szCs w:val="24"/>
        </w:rPr>
        <w:t xml:space="preserve"> </w:t>
      </w:r>
      <w:r w:rsidR="00754454">
        <w:rPr>
          <w:sz w:val="24"/>
          <w:szCs w:val="24"/>
        </w:rPr>
        <w:t xml:space="preserve">the training and certification of </w:t>
      </w:r>
      <w:r w:rsidR="00161744">
        <w:rPr>
          <w:sz w:val="24"/>
          <w:szCs w:val="24"/>
        </w:rPr>
        <w:t xml:space="preserve">teams employed by </w:t>
      </w:r>
      <w:r w:rsidR="00754454">
        <w:rPr>
          <w:sz w:val="24"/>
          <w:szCs w:val="24"/>
        </w:rPr>
        <w:t xml:space="preserve">Behavioral Health Agencies (BHAs) in evidence-based models. Specifically, </w:t>
      </w:r>
      <w:r w:rsidR="005F32B7">
        <w:rPr>
          <w:sz w:val="24"/>
          <w:szCs w:val="24"/>
        </w:rPr>
        <w:t xml:space="preserve">1) </w:t>
      </w:r>
      <w:r w:rsidR="00754454">
        <w:rPr>
          <w:sz w:val="24"/>
          <w:szCs w:val="24"/>
        </w:rPr>
        <w:t>the Assertive Community Treatment (ACT) Model for adults</w:t>
      </w:r>
      <w:r w:rsidR="005F32B7">
        <w:rPr>
          <w:sz w:val="24"/>
          <w:szCs w:val="24"/>
        </w:rPr>
        <w:t xml:space="preserve"> with the highest level of mental health needs;</w:t>
      </w:r>
      <w:r w:rsidR="00754454">
        <w:rPr>
          <w:sz w:val="24"/>
          <w:szCs w:val="24"/>
        </w:rPr>
        <w:t xml:space="preserve"> and </w:t>
      </w:r>
      <w:r w:rsidR="005F32B7">
        <w:rPr>
          <w:sz w:val="24"/>
          <w:szCs w:val="24"/>
        </w:rPr>
        <w:t xml:space="preserve">2) </w:t>
      </w:r>
      <w:r w:rsidR="00754454">
        <w:rPr>
          <w:sz w:val="24"/>
          <w:szCs w:val="24"/>
        </w:rPr>
        <w:t xml:space="preserve">Intensive In-Home Support </w:t>
      </w:r>
      <w:r w:rsidR="00161744">
        <w:rPr>
          <w:sz w:val="24"/>
          <w:szCs w:val="24"/>
        </w:rPr>
        <w:t xml:space="preserve">Model </w:t>
      </w:r>
      <w:r w:rsidR="00754454">
        <w:rPr>
          <w:sz w:val="24"/>
          <w:szCs w:val="24"/>
        </w:rPr>
        <w:t xml:space="preserve">(IHHS) </w:t>
      </w:r>
      <w:r w:rsidR="005F32B7">
        <w:rPr>
          <w:sz w:val="24"/>
          <w:szCs w:val="24"/>
        </w:rPr>
        <w:t>to serve a similar population of children and youth in Arkansas</w:t>
      </w:r>
      <w:r w:rsidR="00DD1305">
        <w:rPr>
          <w:sz w:val="24"/>
          <w:szCs w:val="24"/>
        </w:rPr>
        <w:t>, who are involved with or at risk of involvement with the Child Welfare or Juvenile Justice System</w:t>
      </w:r>
      <w:r w:rsidR="00754454">
        <w:rPr>
          <w:sz w:val="24"/>
          <w:szCs w:val="24"/>
        </w:rPr>
        <w:t xml:space="preserve">. Simultaneously, DHS is working with a behavioral health task force comprised of legislators, healthcare policy leaders, behavioral health providers, </w:t>
      </w:r>
      <w:r w:rsidR="00161744">
        <w:rPr>
          <w:sz w:val="24"/>
          <w:szCs w:val="24"/>
        </w:rPr>
        <w:t xml:space="preserve">PASSEs, </w:t>
      </w:r>
      <w:r w:rsidR="00754454">
        <w:rPr>
          <w:sz w:val="24"/>
          <w:szCs w:val="24"/>
        </w:rPr>
        <w:t xml:space="preserve">and other stakeholders to identify </w:t>
      </w:r>
      <w:r w:rsidR="00736207">
        <w:rPr>
          <w:sz w:val="24"/>
          <w:szCs w:val="24"/>
        </w:rPr>
        <w:t xml:space="preserve">and fill gaps in services, develop </w:t>
      </w:r>
      <w:r w:rsidR="00754454">
        <w:rPr>
          <w:sz w:val="24"/>
          <w:szCs w:val="24"/>
        </w:rPr>
        <w:t xml:space="preserve">an appropriate rate structure for </w:t>
      </w:r>
      <w:r w:rsidR="00736207">
        <w:rPr>
          <w:sz w:val="24"/>
          <w:szCs w:val="24"/>
        </w:rPr>
        <w:t xml:space="preserve">home and </w:t>
      </w:r>
      <w:r w:rsidR="00DD1305">
        <w:rPr>
          <w:sz w:val="24"/>
          <w:szCs w:val="24"/>
        </w:rPr>
        <w:t>community-based</w:t>
      </w:r>
      <w:r w:rsidR="00736207">
        <w:rPr>
          <w:sz w:val="24"/>
          <w:szCs w:val="24"/>
        </w:rPr>
        <w:t xml:space="preserve"> models,</w:t>
      </w:r>
      <w:r w:rsidR="00754454">
        <w:rPr>
          <w:sz w:val="24"/>
          <w:szCs w:val="24"/>
        </w:rPr>
        <w:t xml:space="preserve"> and establish expectations regarding the population</w:t>
      </w:r>
      <w:r w:rsidR="005F32B7">
        <w:rPr>
          <w:sz w:val="24"/>
          <w:szCs w:val="24"/>
        </w:rPr>
        <w:t xml:space="preserve"> these teams will serve</w:t>
      </w:r>
      <w:r w:rsidR="00754454">
        <w:rPr>
          <w:sz w:val="24"/>
          <w:szCs w:val="24"/>
        </w:rPr>
        <w:t xml:space="preserve"> and services these teams will provide.</w:t>
      </w:r>
      <w:r w:rsidR="005F32B7">
        <w:rPr>
          <w:sz w:val="24"/>
          <w:szCs w:val="24"/>
        </w:rPr>
        <w:t xml:space="preserve"> </w:t>
      </w:r>
    </w:p>
    <w:p w14:paraId="6B8C76AC" w14:textId="0193F05E" w:rsidR="00754454" w:rsidRDefault="00736207" w:rsidP="0044503C">
      <w:pPr>
        <w:rPr>
          <w:sz w:val="24"/>
          <w:szCs w:val="24"/>
        </w:rPr>
      </w:pPr>
      <w:r>
        <w:rPr>
          <w:sz w:val="24"/>
          <w:szCs w:val="24"/>
        </w:rPr>
        <w:t>To</w:t>
      </w:r>
      <w:r w:rsidR="00AE7641">
        <w:rPr>
          <w:sz w:val="24"/>
          <w:szCs w:val="24"/>
        </w:rPr>
        <w:t xml:space="preserve"> provide appropriate and adequate training</w:t>
      </w:r>
      <w:r w:rsidR="00754454">
        <w:rPr>
          <w:sz w:val="24"/>
          <w:szCs w:val="24"/>
        </w:rPr>
        <w:t xml:space="preserve">, the Department of Human Services (DHS) will </w:t>
      </w:r>
      <w:r w:rsidR="00C22F7F">
        <w:rPr>
          <w:sz w:val="24"/>
          <w:szCs w:val="24"/>
        </w:rPr>
        <w:t>contract with procured vendors to</w:t>
      </w:r>
      <w:r w:rsidR="00754454">
        <w:rPr>
          <w:sz w:val="24"/>
          <w:szCs w:val="24"/>
        </w:rPr>
        <w:t xml:space="preserve"> allow Qualified BHAs to </w:t>
      </w:r>
      <w:r w:rsidR="00C22F7F">
        <w:rPr>
          <w:sz w:val="24"/>
          <w:szCs w:val="24"/>
        </w:rPr>
        <w:t>apply for and complete training</w:t>
      </w:r>
      <w:r w:rsidR="00754454">
        <w:rPr>
          <w:sz w:val="24"/>
          <w:szCs w:val="24"/>
        </w:rPr>
        <w:t xml:space="preserve"> in </w:t>
      </w:r>
      <w:r w:rsidR="00161744">
        <w:rPr>
          <w:sz w:val="24"/>
          <w:szCs w:val="24"/>
        </w:rPr>
        <w:t xml:space="preserve">the </w:t>
      </w:r>
      <w:r w:rsidR="00754454">
        <w:rPr>
          <w:sz w:val="24"/>
          <w:szCs w:val="24"/>
        </w:rPr>
        <w:t xml:space="preserve">ACT and IHHS models. </w:t>
      </w:r>
    </w:p>
    <w:p w14:paraId="7B9843BC" w14:textId="6C81FE55" w:rsidR="00A07CCD" w:rsidRDefault="00C22F7F" w:rsidP="0044503C">
      <w:pPr>
        <w:rPr>
          <w:sz w:val="24"/>
          <w:szCs w:val="24"/>
        </w:rPr>
      </w:pPr>
      <w:r>
        <w:rPr>
          <w:sz w:val="24"/>
          <w:szCs w:val="24"/>
        </w:rPr>
        <w:t>This training</w:t>
      </w:r>
      <w:r w:rsidR="00A07CCD">
        <w:rPr>
          <w:sz w:val="24"/>
          <w:szCs w:val="24"/>
        </w:rPr>
        <w:t xml:space="preserve"> will allow </w:t>
      </w:r>
      <w:r w:rsidR="00AE7641">
        <w:rPr>
          <w:sz w:val="24"/>
          <w:szCs w:val="24"/>
        </w:rPr>
        <w:t xml:space="preserve">Qualified </w:t>
      </w:r>
      <w:r w:rsidR="00A07CCD">
        <w:rPr>
          <w:sz w:val="24"/>
          <w:szCs w:val="24"/>
        </w:rPr>
        <w:t xml:space="preserve">BHAs to expand their treatment capabilities </w:t>
      </w:r>
      <w:r w:rsidR="00AE7641">
        <w:rPr>
          <w:sz w:val="24"/>
          <w:szCs w:val="24"/>
        </w:rPr>
        <w:t xml:space="preserve">and serve more Arkansans </w:t>
      </w:r>
      <w:r w:rsidR="00A07CCD">
        <w:rPr>
          <w:sz w:val="24"/>
          <w:szCs w:val="24"/>
        </w:rPr>
        <w:t>who need 24 hour supports from a team of Behavioral Health Clinicians and Support Staff</w:t>
      </w:r>
      <w:r w:rsidR="00AE7641">
        <w:rPr>
          <w:sz w:val="24"/>
          <w:szCs w:val="24"/>
        </w:rPr>
        <w:t>.  We</w:t>
      </w:r>
      <w:r w:rsidR="00A07CCD">
        <w:rPr>
          <w:sz w:val="24"/>
          <w:szCs w:val="24"/>
        </w:rPr>
        <w:t xml:space="preserve"> expect </w:t>
      </w:r>
      <w:r w:rsidR="00AE7641">
        <w:rPr>
          <w:sz w:val="24"/>
          <w:szCs w:val="24"/>
        </w:rPr>
        <w:t xml:space="preserve">this Staff to </w:t>
      </w:r>
      <w:r>
        <w:rPr>
          <w:sz w:val="24"/>
          <w:szCs w:val="24"/>
        </w:rPr>
        <w:t>provide the necessary intensive, team-based treatment</w:t>
      </w:r>
      <w:r w:rsidR="00AE7641">
        <w:rPr>
          <w:sz w:val="24"/>
          <w:szCs w:val="24"/>
        </w:rPr>
        <w:t xml:space="preserve"> to</w:t>
      </w:r>
      <w:r>
        <w:rPr>
          <w:sz w:val="24"/>
          <w:szCs w:val="24"/>
        </w:rPr>
        <w:t xml:space="preserve"> maintain individuals in home and community-based settings. </w:t>
      </w:r>
    </w:p>
    <w:p w14:paraId="56F248C6" w14:textId="25B52E01" w:rsidR="00A07CCD" w:rsidRDefault="00A07CCD" w:rsidP="0044503C">
      <w:pPr>
        <w:rPr>
          <w:sz w:val="24"/>
          <w:szCs w:val="24"/>
        </w:rPr>
      </w:pPr>
      <w:r>
        <w:rPr>
          <w:sz w:val="24"/>
          <w:szCs w:val="24"/>
        </w:rPr>
        <w:t>Therefore, DHS requests $5,000,000 in ARPA funding to provide training and certification</w:t>
      </w:r>
      <w:r w:rsidR="00AE7641">
        <w:rPr>
          <w:sz w:val="24"/>
          <w:szCs w:val="24"/>
        </w:rPr>
        <w:t xml:space="preserve"> in ACT and IHHS</w:t>
      </w:r>
      <w:r>
        <w:rPr>
          <w:sz w:val="24"/>
          <w:szCs w:val="24"/>
        </w:rPr>
        <w:t xml:space="preserve"> to </w:t>
      </w:r>
      <w:r w:rsidR="00AE7641">
        <w:rPr>
          <w:sz w:val="24"/>
          <w:szCs w:val="24"/>
        </w:rPr>
        <w:t xml:space="preserve">Qualified </w:t>
      </w:r>
      <w:r w:rsidR="007E081F">
        <w:rPr>
          <w:sz w:val="24"/>
          <w:szCs w:val="24"/>
        </w:rPr>
        <w:t>BHAs,</w:t>
      </w:r>
      <w:r>
        <w:rPr>
          <w:sz w:val="24"/>
          <w:szCs w:val="24"/>
        </w:rPr>
        <w:t xml:space="preserve"> </w:t>
      </w:r>
      <w:proofErr w:type="gramStart"/>
      <w:r>
        <w:rPr>
          <w:sz w:val="24"/>
          <w:szCs w:val="24"/>
        </w:rPr>
        <w:t>in order to</w:t>
      </w:r>
      <w:proofErr w:type="gramEnd"/>
      <w:r>
        <w:rPr>
          <w:sz w:val="24"/>
          <w:szCs w:val="24"/>
        </w:rPr>
        <w:t xml:space="preserve"> support necessary evidence-based expansion of behavioral health services</w:t>
      </w:r>
      <w:r w:rsidR="00C22F7F">
        <w:rPr>
          <w:sz w:val="24"/>
          <w:szCs w:val="24"/>
        </w:rPr>
        <w:t>.</w:t>
      </w:r>
    </w:p>
    <w:p w14:paraId="33C81E38" w14:textId="23D740C5" w:rsidR="00A07CCD" w:rsidRDefault="00A07CCD" w:rsidP="00AE7641">
      <w:pPr>
        <w:rPr>
          <w:sz w:val="24"/>
          <w:szCs w:val="24"/>
        </w:rPr>
      </w:pPr>
      <w:r w:rsidRPr="007E081F">
        <w:rPr>
          <w:b/>
          <w:bCs/>
          <w:sz w:val="24"/>
          <w:szCs w:val="24"/>
        </w:rPr>
        <w:lastRenderedPageBreak/>
        <w:t>Qualified BHAs:</w:t>
      </w:r>
      <w:r w:rsidR="00AE7641">
        <w:rPr>
          <w:sz w:val="24"/>
          <w:szCs w:val="24"/>
        </w:rPr>
        <w:t xml:space="preserve"> To receive funding under this proposal, the entity must be</w:t>
      </w:r>
      <w:r w:rsidR="00AE7641" w:rsidRPr="007E081F">
        <w:rPr>
          <w:sz w:val="24"/>
          <w:szCs w:val="24"/>
        </w:rPr>
        <w:t xml:space="preserve"> </w:t>
      </w:r>
      <w:r w:rsidR="00AB5EE4" w:rsidRPr="007E081F">
        <w:rPr>
          <w:sz w:val="24"/>
          <w:szCs w:val="24"/>
        </w:rPr>
        <w:t>a</w:t>
      </w:r>
      <w:r w:rsidR="00C22F7F" w:rsidRPr="007E081F">
        <w:rPr>
          <w:sz w:val="24"/>
          <w:szCs w:val="24"/>
        </w:rPr>
        <w:t xml:space="preserve">n </w:t>
      </w:r>
      <w:r w:rsidR="00AE7641">
        <w:rPr>
          <w:sz w:val="24"/>
          <w:szCs w:val="24"/>
        </w:rPr>
        <w:t>Arkansas</w:t>
      </w:r>
      <w:r w:rsidR="00AE7641" w:rsidRPr="007E081F">
        <w:rPr>
          <w:sz w:val="24"/>
          <w:szCs w:val="24"/>
        </w:rPr>
        <w:t xml:space="preserve"> </w:t>
      </w:r>
      <w:r w:rsidR="00C22F7F" w:rsidRPr="007E081F">
        <w:rPr>
          <w:sz w:val="24"/>
          <w:szCs w:val="24"/>
        </w:rPr>
        <w:t>Medicaid</w:t>
      </w:r>
      <w:r w:rsidR="00AB5EE4" w:rsidRPr="007E081F">
        <w:rPr>
          <w:sz w:val="24"/>
          <w:szCs w:val="24"/>
        </w:rPr>
        <w:t xml:space="preserve"> enrolled Behavioral Health Agenc</w:t>
      </w:r>
      <w:r w:rsidR="00161744" w:rsidRPr="007E081F">
        <w:rPr>
          <w:sz w:val="24"/>
          <w:szCs w:val="24"/>
        </w:rPr>
        <w:t>y or</w:t>
      </w:r>
      <w:r w:rsidR="00AB5EE4" w:rsidRPr="007E081F">
        <w:rPr>
          <w:sz w:val="24"/>
          <w:szCs w:val="24"/>
        </w:rPr>
        <w:t xml:space="preserve"> Community Support Services Provider</w:t>
      </w:r>
      <w:r w:rsidR="00161744" w:rsidRPr="007E081F">
        <w:rPr>
          <w:sz w:val="24"/>
          <w:szCs w:val="24"/>
        </w:rPr>
        <w:t>. Participating providers may be privately owned, county or municipal-owned, or state-owned</w:t>
      </w:r>
      <w:r w:rsidR="00AE7641">
        <w:rPr>
          <w:sz w:val="24"/>
          <w:szCs w:val="24"/>
        </w:rPr>
        <w:t xml:space="preserve">. </w:t>
      </w:r>
    </w:p>
    <w:p w14:paraId="4F503A77" w14:textId="5A37C363" w:rsidR="00AE7641" w:rsidRDefault="00AE7641" w:rsidP="00AE7641">
      <w:pPr>
        <w:rPr>
          <w:sz w:val="24"/>
          <w:szCs w:val="24"/>
        </w:rPr>
      </w:pPr>
      <w:r>
        <w:rPr>
          <w:b/>
          <w:bCs/>
          <w:sz w:val="24"/>
          <w:szCs w:val="24"/>
        </w:rPr>
        <w:t xml:space="preserve">Disbursement of Funds: </w:t>
      </w:r>
    </w:p>
    <w:p w14:paraId="040B9996" w14:textId="536C9FBE" w:rsidR="00AE7641" w:rsidRPr="007E081F" w:rsidRDefault="00AE7641" w:rsidP="007E081F">
      <w:pPr>
        <w:rPr>
          <w:sz w:val="24"/>
          <w:szCs w:val="24"/>
        </w:rPr>
      </w:pPr>
      <w:r w:rsidRPr="007E081F">
        <w:rPr>
          <w:sz w:val="24"/>
          <w:szCs w:val="24"/>
        </w:rPr>
        <w:t xml:space="preserve">Eligible BHA providers </w:t>
      </w:r>
      <w:r w:rsidR="00F928A3">
        <w:rPr>
          <w:sz w:val="24"/>
          <w:szCs w:val="24"/>
        </w:rPr>
        <w:t>must submit a letter of intent</w:t>
      </w:r>
      <w:r w:rsidRPr="007E081F">
        <w:rPr>
          <w:sz w:val="24"/>
          <w:szCs w:val="24"/>
        </w:rPr>
        <w:t xml:space="preserve"> </w:t>
      </w:r>
      <w:r w:rsidR="00F928A3">
        <w:rPr>
          <w:sz w:val="24"/>
          <w:szCs w:val="24"/>
        </w:rPr>
        <w:t xml:space="preserve">for </w:t>
      </w:r>
      <w:r w:rsidRPr="007E081F">
        <w:rPr>
          <w:sz w:val="24"/>
          <w:szCs w:val="24"/>
        </w:rPr>
        <w:t xml:space="preserve">approved training and related expenses through the Division of Aging, Adult and Behavioral Health Services </w:t>
      </w:r>
      <w:r w:rsidR="00F928A3">
        <w:rPr>
          <w:sz w:val="24"/>
          <w:szCs w:val="24"/>
        </w:rPr>
        <w:t>by October 1, 2022.   DAABHS will begin accepting application on</w:t>
      </w:r>
      <w:r w:rsidR="00F928A3" w:rsidRPr="007E081F">
        <w:rPr>
          <w:sz w:val="24"/>
          <w:szCs w:val="24"/>
        </w:rPr>
        <w:t xml:space="preserve"> </w:t>
      </w:r>
      <w:r w:rsidR="00141071">
        <w:rPr>
          <w:sz w:val="24"/>
          <w:szCs w:val="24"/>
        </w:rPr>
        <w:t xml:space="preserve">October </w:t>
      </w:r>
      <w:r w:rsidRPr="007E081F">
        <w:rPr>
          <w:sz w:val="24"/>
          <w:szCs w:val="24"/>
        </w:rPr>
        <w:t>1, 2022</w:t>
      </w:r>
      <w:r w:rsidR="006F5A92">
        <w:rPr>
          <w:sz w:val="24"/>
          <w:szCs w:val="24"/>
        </w:rPr>
        <w:t>,</w:t>
      </w:r>
      <w:r w:rsidR="00F928A3">
        <w:rPr>
          <w:sz w:val="24"/>
          <w:szCs w:val="24"/>
        </w:rPr>
        <w:t xml:space="preserve"> and ending December 1, 2024</w:t>
      </w:r>
      <w:r w:rsidR="006F5A92">
        <w:rPr>
          <w:sz w:val="24"/>
          <w:szCs w:val="24"/>
        </w:rPr>
        <w:t>,</w:t>
      </w:r>
      <w:r w:rsidR="00F928A3">
        <w:rPr>
          <w:sz w:val="24"/>
          <w:szCs w:val="24"/>
        </w:rPr>
        <w:t xml:space="preserve"> or until all funds are expended.</w:t>
      </w:r>
    </w:p>
    <w:p w14:paraId="26165E80" w14:textId="19E73182" w:rsidR="00AE7641" w:rsidRDefault="00AE7641" w:rsidP="00AE7641">
      <w:pPr>
        <w:pStyle w:val="ListParagraph"/>
        <w:ind w:left="0"/>
        <w:rPr>
          <w:sz w:val="24"/>
          <w:szCs w:val="24"/>
        </w:rPr>
      </w:pPr>
      <w:r>
        <w:rPr>
          <w:sz w:val="24"/>
          <w:szCs w:val="24"/>
        </w:rPr>
        <w:t>The requested funding will be used</w:t>
      </w:r>
      <w:r w:rsidRPr="00EF7AEF">
        <w:rPr>
          <w:sz w:val="24"/>
          <w:szCs w:val="24"/>
        </w:rPr>
        <w:t xml:space="preserve"> for training, monitoring, supervision, and certification for the Assertive Community Treatment Model to serve those adults with the highest level of mental health needs within the PASSE and to those with Medicare who qualify for Medicaid through the Spenddown category</w:t>
      </w:r>
      <w:r>
        <w:rPr>
          <w:sz w:val="24"/>
          <w:szCs w:val="24"/>
        </w:rPr>
        <w:t>; as well as Intensive In</w:t>
      </w:r>
      <w:r w:rsidR="00DD1305">
        <w:rPr>
          <w:sz w:val="24"/>
          <w:szCs w:val="24"/>
        </w:rPr>
        <w:t>-</w:t>
      </w:r>
      <w:r>
        <w:rPr>
          <w:sz w:val="24"/>
          <w:szCs w:val="24"/>
        </w:rPr>
        <w:t xml:space="preserve">Home Services for children and youth who qualify for Medicaid and receive </w:t>
      </w:r>
      <w:r w:rsidR="00DD1305">
        <w:rPr>
          <w:sz w:val="24"/>
          <w:szCs w:val="24"/>
        </w:rPr>
        <w:t>services</w:t>
      </w:r>
      <w:r>
        <w:rPr>
          <w:sz w:val="24"/>
          <w:szCs w:val="24"/>
        </w:rPr>
        <w:t xml:space="preserve"> within the PASSE.</w:t>
      </w:r>
    </w:p>
    <w:p w14:paraId="420566BF" w14:textId="77777777" w:rsidR="00AE7641" w:rsidRDefault="00AE7641" w:rsidP="00AE7641">
      <w:pPr>
        <w:pStyle w:val="ListParagraph"/>
        <w:ind w:left="0"/>
        <w:rPr>
          <w:sz w:val="24"/>
          <w:szCs w:val="24"/>
        </w:rPr>
      </w:pPr>
    </w:p>
    <w:p w14:paraId="0B5CEE7B" w14:textId="5562FAF4" w:rsidR="00AE7641" w:rsidRDefault="00AE7641" w:rsidP="007B4D2C">
      <w:pPr>
        <w:pStyle w:val="ListParagraph"/>
        <w:numPr>
          <w:ilvl w:val="0"/>
          <w:numId w:val="5"/>
        </w:numPr>
        <w:rPr>
          <w:sz w:val="24"/>
          <w:szCs w:val="24"/>
        </w:rPr>
      </w:pPr>
      <w:r>
        <w:rPr>
          <w:sz w:val="24"/>
          <w:szCs w:val="24"/>
        </w:rPr>
        <w:t xml:space="preserve">To receive funding the Qualified BHA must submit an application that identifies the number of teams to be trained, who will be trained on each team, and what role they will serve.  </w:t>
      </w:r>
    </w:p>
    <w:p w14:paraId="638236FE" w14:textId="77777777" w:rsidR="007B4D2C" w:rsidRPr="00EF7AEF" w:rsidRDefault="007B4D2C" w:rsidP="007B4D2C">
      <w:pPr>
        <w:pStyle w:val="ListParagraph"/>
        <w:numPr>
          <w:ilvl w:val="0"/>
          <w:numId w:val="5"/>
        </w:numPr>
        <w:rPr>
          <w:sz w:val="24"/>
          <w:szCs w:val="24"/>
        </w:rPr>
      </w:pPr>
      <w:r w:rsidRPr="00EF7AEF">
        <w:rPr>
          <w:sz w:val="24"/>
          <w:szCs w:val="24"/>
        </w:rPr>
        <w:t>Team selection would be based on need as identified in PASSE and Medicaid claims data</w:t>
      </w:r>
      <w:r>
        <w:rPr>
          <w:sz w:val="24"/>
          <w:szCs w:val="24"/>
        </w:rPr>
        <w:t>, as well as, by geographic area based on the distribution of the eligible population.</w:t>
      </w:r>
    </w:p>
    <w:p w14:paraId="116789C2" w14:textId="77777777" w:rsidR="007B4D2C" w:rsidRPr="00EF7AEF" w:rsidRDefault="007B4D2C" w:rsidP="007B4D2C">
      <w:pPr>
        <w:pStyle w:val="ListParagraph"/>
        <w:rPr>
          <w:sz w:val="24"/>
          <w:szCs w:val="24"/>
        </w:rPr>
      </w:pPr>
    </w:p>
    <w:p w14:paraId="6A9FB12D" w14:textId="77777777" w:rsidR="00AE7641" w:rsidRPr="00AE7641" w:rsidRDefault="00AE7641" w:rsidP="00AE7641">
      <w:pPr>
        <w:rPr>
          <w:sz w:val="24"/>
          <w:szCs w:val="24"/>
        </w:rPr>
      </w:pPr>
    </w:p>
    <w:p w14:paraId="3343A16A" w14:textId="2F598A2A" w:rsidR="00AE7641" w:rsidRDefault="00AE7641" w:rsidP="00AE7641">
      <w:pPr>
        <w:rPr>
          <w:sz w:val="24"/>
          <w:szCs w:val="24"/>
        </w:rPr>
      </w:pPr>
      <w:r w:rsidRPr="007E081F">
        <w:rPr>
          <w:b/>
          <w:bCs/>
          <w:sz w:val="24"/>
          <w:szCs w:val="24"/>
        </w:rPr>
        <w:t>Allotment Determination</w:t>
      </w:r>
      <w:r>
        <w:rPr>
          <w:sz w:val="24"/>
          <w:szCs w:val="24"/>
        </w:rPr>
        <w:t xml:space="preserve">: </w:t>
      </w:r>
    </w:p>
    <w:p w14:paraId="19164899" w14:textId="4BCC0C3E" w:rsidR="007B4D2C" w:rsidRPr="007E081F" w:rsidRDefault="007B4D2C" w:rsidP="007E081F">
      <w:pPr>
        <w:pStyle w:val="ListParagraph"/>
        <w:numPr>
          <w:ilvl w:val="0"/>
          <w:numId w:val="6"/>
        </w:numPr>
        <w:rPr>
          <w:sz w:val="24"/>
          <w:szCs w:val="24"/>
        </w:rPr>
      </w:pPr>
      <w:r>
        <w:rPr>
          <w:sz w:val="24"/>
          <w:szCs w:val="24"/>
        </w:rPr>
        <w:t xml:space="preserve"> Assertive Community Treatment: </w:t>
      </w:r>
    </w:p>
    <w:p w14:paraId="448EF00F" w14:textId="77777777" w:rsidR="005F32B7" w:rsidRDefault="005F32B7" w:rsidP="005F32B7">
      <w:pPr>
        <w:pStyle w:val="ListParagraph"/>
        <w:numPr>
          <w:ilvl w:val="0"/>
          <w:numId w:val="2"/>
        </w:numPr>
        <w:rPr>
          <w:sz w:val="24"/>
          <w:szCs w:val="24"/>
        </w:rPr>
      </w:pPr>
      <w:r w:rsidRPr="00EF7AEF">
        <w:rPr>
          <w:sz w:val="24"/>
          <w:szCs w:val="24"/>
        </w:rPr>
        <w:t xml:space="preserve">Provide funding for training, monitoring, supervision, and provider certification for up to </w:t>
      </w:r>
      <w:r>
        <w:rPr>
          <w:sz w:val="24"/>
          <w:szCs w:val="24"/>
        </w:rPr>
        <w:t>100</w:t>
      </w:r>
      <w:r w:rsidRPr="00EF7AEF">
        <w:rPr>
          <w:sz w:val="24"/>
          <w:szCs w:val="24"/>
        </w:rPr>
        <w:t xml:space="preserve"> teams.  </w:t>
      </w:r>
    </w:p>
    <w:p w14:paraId="1A245D01" w14:textId="59D0A0CA" w:rsidR="005F32B7" w:rsidRPr="00EF7AEF" w:rsidRDefault="005F32B7" w:rsidP="005F32B7">
      <w:pPr>
        <w:pStyle w:val="ListParagraph"/>
        <w:numPr>
          <w:ilvl w:val="0"/>
          <w:numId w:val="2"/>
        </w:numPr>
        <w:rPr>
          <w:sz w:val="24"/>
          <w:szCs w:val="24"/>
        </w:rPr>
      </w:pPr>
      <w:r w:rsidRPr="00EF7AEF">
        <w:rPr>
          <w:sz w:val="24"/>
          <w:szCs w:val="24"/>
        </w:rPr>
        <w:t xml:space="preserve">Estimated training cost is </w:t>
      </w:r>
      <w:r>
        <w:rPr>
          <w:sz w:val="24"/>
          <w:szCs w:val="24"/>
        </w:rPr>
        <w:t>$20</w:t>
      </w:r>
      <w:r w:rsidRPr="00EF7AEF">
        <w:rPr>
          <w:sz w:val="24"/>
          <w:szCs w:val="24"/>
        </w:rPr>
        <w:t>,000 per team.</w:t>
      </w:r>
      <w:r w:rsidR="007B4D2C">
        <w:rPr>
          <w:sz w:val="24"/>
          <w:szCs w:val="24"/>
        </w:rPr>
        <w:t xml:space="preserve"> (</w:t>
      </w:r>
      <w:r w:rsidR="007E081F">
        <w:rPr>
          <w:sz w:val="24"/>
          <w:szCs w:val="24"/>
        </w:rPr>
        <w:t>S</w:t>
      </w:r>
      <w:r w:rsidR="007B4D2C">
        <w:rPr>
          <w:sz w:val="24"/>
          <w:szCs w:val="24"/>
        </w:rPr>
        <w:t>ee Cost Information below)</w:t>
      </w:r>
      <w:r w:rsidRPr="00EF7AEF">
        <w:rPr>
          <w:sz w:val="24"/>
          <w:szCs w:val="24"/>
        </w:rPr>
        <w:t xml:space="preserve">   </w:t>
      </w:r>
    </w:p>
    <w:p w14:paraId="6A149958" w14:textId="77777777" w:rsidR="005F32B7" w:rsidRPr="007E081F" w:rsidRDefault="005F32B7" w:rsidP="005F32B7">
      <w:pPr>
        <w:pStyle w:val="ListParagraph"/>
        <w:numPr>
          <w:ilvl w:val="0"/>
          <w:numId w:val="2"/>
        </w:numPr>
        <w:rPr>
          <w:b/>
          <w:bCs/>
          <w:sz w:val="24"/>
          <w:szCs w:val="24"/>
        </w:rPr>
      </w:pPr>
      <w:r w:rsidRPr="007E081F">
        <w:rPr>
          <w:b/>
          <w:bCs/>
          <w:sz w:val="24"/>
          <w:szCs w:val="24"/>
        </w:rPr>
        <w:t xml:space="preserve">Total funding requested: </w:t>
      </w:r>
      <w:proofErr w:type="gramStart"/>
      <w:r w:rsidRPr="007E081F">
        <w:rPr>
          <w:b/>
          <w:bCs/>
          <w:sz w:val="24"/>
          <w:szCs w:val="24"/>
        </w:rPr>
        <w:t>$2,000,000</w:t>
      </w:r>
      <w:proofErr w:type="gramEnd"/>
    </w:p>
    <w:p w14:paraId="440E1E60" w14:textId="5B7ABF65" w:rsidR="007B4D2C" w:rsidRPr="00354BB4" w:rsidRDefault="007B4D2C" w:rsidP="007E081F">
      <w:pPr>
        <w:pStyle w:val="ListParagraph"/>
        <w:numPr>
          <w:ilvl w:val="0"/>
          <w:numId w:val="6"/>
        </w:numPr>
        <w:rPr>
          <w:sz w:val="24"/>
          <w:szCs w:val="24"/>
        </w:rPr>
      </w:pPr>
      <w:r>
        <w:rPr>
          <w:sz w:val="24"/>
          <w:szCs w:val="24"/>
        </w:rPr>
        <w:t xml:space="preserve">Intensive </w:t>
      </w:r>
      <w:r w:rsidR="00DD1305">
        <w:rPr>
          <w:sz w:val="24"/>
          <w:szCs w:val="24"/>
        </w:rPr>
        <w:t>In-Home</w:t>
      </w:r>
      <w:r>
        <w:rPr>
          <w:sz w:val="24"/>
          <w:szCs w:val="24"/>
        </w:rPr>
        <w:t xml:space="preserve"> Services (IHHS)</w:t>
      </w:r>
    </w:p>
    <w:p w14:paraId="6BD6A73D" w14:textId="77777777" w:rsidR="005F32B7" w:rsidRDefault="005F32B7" w:rsidP="007E081F">
      <w:pPr>
        <w:pStyle w:val="ListParagraph"/>
        <w:numPr>
          <w:ilvl w:val="0"/>
          <w:numId w:val="7"/>
        </w:numPr>
        <w:rPr>
          <w:sz w:val="24"/>
          <w:szCs w:val="24"/>
        </w:rPr>
      </w:pPr>
      <w:r w:rsidRPr="00EF7AEF">
        <w:rPr>
          <w:sz w:val="24"/>
          <w:szCs w:val="24"/>
        </w:rPr>
        <w:t xml:space="preserve">Provide funding for training, monitoring, supervision, and provider certification for up to </w:t>
      </w:r>
      <w:r>
        <w:rPr>
          <w:sz w:val="24"/>
          <w:szCs w:val="24"/>
        </w:rPr>
        <w:t>100</w:t>
      </w:r>
      <w:r w:rsidRPr="00EF7AEF">
        <w:rPr>
          <w:sz w:val="24"/>
          <w:szCs w:val="24"/>
        </w:rPr>
        <w:t xml:space="preserve"> teams.  </w:t>
      </w:r>
    </w:p>
    <w:p w14:paraId="74B7698D" w14:textId="359CC224" w:rsidR="005F32B7" w:rsidRPr="00EF7AEF" w:rsidRDefault="005F32B7" w:rsidP="007E081F">
      <w:pPr>
        <w:pStyle w:val="ListParagraph"/>
        <w:numPr>
          <w:ilvl w:val="0"/>
          <w:numId w:val="7"/>
        </w:numPr>
        <w:rPr>
          <w:sz w:val="24"/>
          <w:szCs w:val="24"/>
        </w:rPr>
      </w:pPr>
      <w:r w:rsidRPr="00EF7AEF">
        <w:rPr>
          <w:sz w:val="24"/>
          <w:szCs w:val="24"/>
        </w:rPr>
        <w:t>Estimated training cost is $</w:t>
      </w:r>
      <w:r>
        <w:rPr>
          <w:sz w:val="24"/>
          <w:szCs w:val="24"/>
        </w:rPr>
        <w:t>3</w:t>
      </w:r>
      <w:r w:rsidRPr="00EF7AEF">
        <w:rPr>
          <w:sz w:val="24"/>
          <w:szCs w:val="24"/>
        </w:rPr>
        <w:t xml:space="preserve">0,000 per </w:t>
      </w:r>
      <w:r>
        <w:rPr>
          <w:sz w:val="24"/>
          <w:szCs w:val="24"/>
        </w:rPr>
        <w:t>team</w:t>
      </w:r>
      <w:r w:rsidRPr="00EF7AEF">
        <w:rPr>
          <w:sz w:val="24"/>
          <w:szCs w:val="24"/>
        </w:rPr>
        <w:t>.</w:t>
      </w:r>
      <w:r w:rsidR="007B4D2C">
        <w:rPr>
          <w:sz w:val="24"/>
          <w:szCs w:val="24"/>
        </w:rPr>
        <w:t xml:space="preserve"> (</w:t>
      </w:r>
      <w:r w:rsidR="007E081F">
        <w:rPr>
          <w:sz w:val="24"/>
          <w:szCs w:val="24"/>
        </w:rPr>
        <w:t>S</w:t>
      </w:r>
      <w:r w:rsidR="007B4D2C">
        <w:rPr>
          <w:sz w:val="24"/>
          <w:szCs w:val="24"/>
        </w:rPr>
        <w:t>ee Cost Information below)</w:t>
      </w:r>
    </w:p>
    <w:p w14:paraId="78396789" w14:textId="1221F7C0" w:rsidR="005F32B7" w:rsidRPr="007E081F" w:rsidRDefault="005F32B7" w:rsidP="007E081F">
      <w:pPr>
        <w:pStyle w:val="ListParagraph"/>
        <w:numPr>
          <w:ilvl w:val="0"/>
          <w:numId w:val="7"/>
        </w:numPr>
        <w:rPr>
          <w:b/>
          <w:bCs/>
          <w:sz w:val="24"/>
          <w:szCs w:val="24"/>
        </w:rPr>
      </w:pPr>
      <w:r w:rsidRPr="007E081F">
        <w:rPr>
          <w:b/>
          <w:bCs/>
          <w:sz w:val="24"/>
          <w:szCs w:val="24"/>
        </w:rPr>
        <w:t xml:space="preserve">Total funding requested: </w:t>
      </w:r>
      <w:proofErr w:type="gramStart"/>
      <w:r w:rsidRPr="007E081F">
        <w:rPr>
          <w:b/>
          <w:bCs/>
          <w:sz w:val="24"/>
          <w:szCs w:val="24"/>
        </w:rPr>
        <w:t>$3,000,000</w:t>
      </w:r>
      <w:proofErr w:type="gramEnd"/>
    </w:p>
    <w:p w14:paraId="781205D0" w14:textId="2024F7F9" w:rsidR="007B4D2C" w:rsidRPr="00CF5B2F" w:rsidRDefault="007B4D2C" w:rsidP="007B4D2C">
      <w:pPr>
        <w:rPr>
          <w:rFonts w:cstheme="minorHAnsi"/>
          <w:sz w:val="24"/>
          <w:szCs w:val="24"/>
        </w:rPr>
      </w:pPr>
      <w:r>
        <w:rPr>
          <w:b/>
          <w:bCs/>
          <w:sz w:val="24"/>
          <w:szCs w:val="24"/>
        </w:rPr>
        <w:t xml:space="preserve">Restrictions on Funds:  </w:t>
      </w:r>
      <w:r>
        <w:rPr>
          <w:rFonts w:cstheme="minorHAnsi"/>
          <w:sz w:val="24"/>
          <w:szCs w:val="24"/>
        </w:rPr>
        <w:t>R</w:t>
      </w:r>
      <w:r w:rsidRPr="00CF5B2F">
        <w:rPr>
          <w:rFonts w:cstheme="minorHAnsi"/>
          <w:sz w:val="24"/>
          <w:szCs w:val="24"/>
        </w:rPr>
        <w:t>ecipient</w:t>
      </w:r>
      <w:r>
        <w:rPr>
          <w:rFonts w:cstheme="minorHAnsi"/>
          <w:sz w:val="24"/>
          <w:szCs w:val="24"/>
        </w:rPr>
        <w:t>s</w:t>
      </w:r>
      <w:r w:rsidRPr="00CF5B2F">
        <w:rPr>
          <w:rFonts w:cstheme="minorHAnsi"/>
          <w:sz w:val="24"/>
          <w:szCs w:val="24"/>
        </w:rPr>
        <w:t xml:space="preserve"> of funds </w:t>
      </w:r>
      <w:r>
        <w:rPr>
          <w:rFonts w:cstheme="minorHAnsi"/>
          <w:sz w:val="24"/>
          <w:szCs w:val="24"/>
        </w:rPr>
        <w:t xml:space="preserve">will </w:t>
      </w:r>
      <w:r w:rsidRPr="00CF5B2F">
        <w:rPr>
          <w:rFonts w:cstheme="minorHAnsi"/>
          <w:sz w:val="24"/>
          <w:szCs w:val="24"/>
        </w:rPr>
        <w:t xml:space="preserve">be required to attest that these </w:t>
      </w:r>
      <w:r>
        <w:rPr>
          <w:rFonts w:cstheme="minorHAnsi"/>
          <w:sz w:val="24"/>
          <w:szCs w:val="24"/>
        </w:rPr>
        <w:t xml:space="preserve">funds </w:t>
      </w:r>
      <w:r w:rsidRPr="00CF5B2F">
        <w:rPr>
          <w:rFonts w:cstheme="minorHAnsi"/>
          <w:sz w:val="24"/>
          <w:szCs w:val="24"/>
        </w:rPr>
        <w:t>are</w:t>
      </w:r>
      <w:r>
        <w:rPr>
          <w:rFonts w:cstheme="minorHAnsi"/>
          <w:sz w:val="24"/>
          <w:szCs w:val="24"/>
        </w:rPr>
        <w:t xml:space="preserve"> </w:t>
      </w:r>
      <w:r w:rsidRPr="00CF5B2F">
        <w:rPr>
          <w:rFonts w:cstheme="minorHAnsi"/>
          <w:sz w:val="24"/>
          <w:szCs w:val="24"/>
        </w:rPr>
        <w:t xml:space="preserve">necessary </w:t>
      </w:r>
      <w:r>
        <w:rPr>
          <w:rFonts w:cstheme="minorHAnsi"/>
          <w:sz w:val="24"/>
          <w:szCs w:val="24"/>
        </w:rPr>
        <w:t xml:space="preserve">to cover expenses incurred during the program period to address extraordinary costs related the to the PHE, including but not limited to </w:t>
      </w:r>
      <w:r w:rsidRPr="00CF5B2F">
        <w:rPr>
          <w:rFonts w:cstheme="minorHAnsi"/>
          <w:sz w:val="24"/>
          <w:szCs w:val="24"/>
        </w:rPr>
        <w:t>clos</w:t>
      </w:r>
      <w:r>
        <w:rPr>
          <w:rFonts w:cstheme="minorHAnsi"/>
          <w:sz w:val="24"/>
          <w:szCs w:val="24"/>
        </w:rPr>
        <w:t>ing</w:t>
      </w:r>
      <w:r w:rsidRPr="00CF5B2F">
        <w:rPr>
          <w:rFonts w:cstheme="minorHAnsi"/>
          <w:sz w:val="24"/>
          <w:szCs w:val="24"/>
        </w:rPr>
        <w:t xml:space="preserve"> critical gaps in infrastructure, capacity, </w:t>
      </w:r>
      <w:r>
        <w:rPr>
          <w:rFonts w:cstheme="minorHAnsi"/>
          <w:sz w:val="24"/>
          <w:szCs w:val="24"/>
        </w:rPr>
        <w:t xml:space="preserve">and </w:t>
      </w:r>
      <w:r w:rsidRPr="00CF5B2F">
        <w:rPr>
          <w:rFonts w:cstheme="minorHAnsi"/>
          <w:sz w:val="24"/>
          <w:szCs w:val="24"/>
        </w:rPr>
        <w:t>sustainabilit</w:t>
      </w:r>
      <w:r>
        <w:rPr>
          <w:rFonts w:cstheme="minorHAnsi"/>
          <w:sz w:val="24"/>
          <w:szCs w:val="24"/>
        </w:rPr>
        <w:t xml:space="preserve">y; </w:t>
      </w:r>
      <w:r w:rsidRPr="00CF5B2F">
        <w:rPr>
          <w:rFonts w:cstheme="minorHAnsi"/>
          <w:sz w:val="24"/>
          <w:szCs w:val="24"/>
        </w:rPr>
        <w:t xml:space="preserve">and that none of these funds </w:t>
      </w:r>
      <w:r>
        <w:rPr>
          <w:rFonts w:cstheme="minorHAnsi"/>
          <w:sz w:val="24"/>
          <w:szCs w:val="24"/>
        </w:rPr>
        <w:t>will be</w:t>
      </w:r>
      <w:r w:rsidRPr="00CF5B2F">
        <w:rPr>
          <w:rFonts w:cstheme="minorHAnsi"/>
          <w:sz w:val="24"/>
          <w:szCs w:val="24"/>
        </w:rPr>
        <w:t xml:space="preserve"> used to:</w:t>
      </w:r>
    </w:p>
    <w:p w14:paraId="6675E60F" w14:textId="77777777" w:rsidR="007B4D2C" w:rsidRPr="00CF5B2F" w:rsidRDefault="007B4D2C" w:rsidP="007B4D2C">
      <w:pPr>
        <w:pStyle w:val="ListParagraph"/>
        <w:numPr>
          <w:ilvl w:val="0"/>
          <w:numId w:val="8"/>
        </w:numPr>
        <w:spacing w:line="252" w:lineRule="auto"/>
        <w:rPr>
          <w:rFonts w:eastAsia="Times New Roman" w:cstheme="minorHAnsi"/>
          <w:sz w:val="24"/>
          <w:szCs w:val="24"/>
        </w:rPr>
      </w:pPr>
      <w:r w:rsidRPr="00CF5B2F">
        <w:rPr>
          <w:rFonts w:eastAsia="Times New Roman" w:cstheme="minorHAnsi"/>
          <w:sz w:val="24"/>
          <w:szCs w:val="24"/>
        </w:rPr>
        <w:lastRenderedPageBreak/>
        <w:t>Duplicate or supplant funding from any other federal or state program. Payments or other reimbursement for direct patient care is not included as funding from a federal or state program.</w:t>
      </w:r>
    </w:p>
    <w:p w14:paraId="48F961E5" w14:textId="30EB7B23" w:rsidR="007B4D2C" w:rsidRPr="00CF5B2F" w:rsidRDefault="007B4D2C" w:rsidP="007B4D2C">
      <w:pPr>
        <w:rPr>
          <w:rFonts w:cstheme="minorHAnsi"/>
          <w:sz w:val="24"/>
          <w:szCs w:val="24"/>
        </w:rPr>
      </w:pPr>
      <w:r w:rsidRPr="00CF5B2F">
        <w:rPr>
          <w:rFonts w:cstheme="minorHAnsi"/>
          <w:sz w:val="24"/>
          <w:szCs w:val="24"/>
        </w:rPr>
        <w:t>To the extent that expenses are subsequently reimbursed under another federal or state program, funds disbursed from the state’s portion of the American Rescue Plan approved by the American Rescue Plan Act Steering Committee and authorized by the Arkansas Legislative Council will be reconciled and recovered.</w:t>
      </w:r>
    </w:p>
    <w:p w14:paraId="511916A9" w14:textId="77777777" w:rsidR="007B4D2C" w:rsidRDefault="007B4D2C" w:rsidP="007B4D2C">
      <w:pPr>
        <w:rPr>
          <w:rFonts w:cstheme="minorHAnsi"/>
          <w:b/>
          <w:bCs/>
          <w:sz w:val="24"/>
          <w:szCs w:val="24"/>
        </w:rPr>
      </w:pPr>
      <w:r w:rsidRPr="00F35042">
        <w:rPr>
          <w:rFonts w:cstheme="minorHAnsi"/>
          <w:b/>
          <w:bCs/>
          <w:sz w:val="24"/>
          <w:szCs w:val="24"/>
        </w:rPr>
        <w:t>Application and Expense Review</w:t>
      </w:r>
      <w:r>
        <w:rPr>
          <w:rFonts w:cstheme="minorHAnsi"/>
          <w:b/>
          <w:bCs/>
          <w:sz w:val="24"/>
          <w:szCs w:val="24"/>
        </w:rPr>
        <w:t xml:space="preserve">:  </w:t>
      </w:r>
    </w:p>
    <w:p w14:paraId="1A7C320B" w14:textId="56EAC704" w:rsidR="007B4D2C" w:rsidRDefault="007B4D2C" w:rsidP="007B4D2C">
      <w:pPr>
        <w:rPr>
          <w:rFonts w:cstheme="minorHAnsi"/>
          <w:sz w:val="24"/>
          <w:szCs w:val="24"/>
        </w:rPr>
      </w:pPr>
      <w:r>
        <w:rPr>
          <w:rFonts w:cstheme="minorHAnsi"/>
          <w:sz w:val="24"/>
          <w:szCs w:val="24"/>
        </w:rPr>
        <w:t xml:space="preserve">Qualified BHAs will be required to </w:t>
      </w:r>
      <w:proofErr w:type="gramStart"/>
      <w:r>
        <w:rPr>
          <w:rFonts w:cstheme="minorHAnsi"/>
          <w:sz w:val="24"/>
          <w:szCs w:val="24"/>
        </w:rPr>
        <w:t>submit an application</w:t>
      </w:r>
      <w:proofErr w:type="gramEnd"/>
      <w:r>
        <w:rPr>
          <w:rFonts w:cstheme="minorHAnsi"/>
          <w:sz w:val="24"/>
          <w:szCs w:val="24"/>
        </w:rPr>
        <w:t xml:space="preserve"> attesting to the requirements and limitations outlined above (form to be created by DHS) signed by the </w:t>
      </w:r>
      <w:r w:rsidR="00C86B53">
        <w:rPr>
          <w:rFonts w:cstheme="minorHAnsi"/>
          <w:sz w:val="24"/>
          <w:szCs w:val="24"/>
        </w:rPr>
        <w:t>Qualified</w:t>
      </w:r>
      <w:r>
        <w:rPr>
          <w:rFonts w:cstheme="minorHAnsi"/>
          <w:sz w:val="24"/>
          <w:szCs w:val="24"/>
        </w:rPr>
        <w:t xml:space="preserve"> BHA’s CEO or the equivalent. </w:t>
      </w:r>
    </w:p>
    <w:p w14:paraId="1A870E03" w14:textId="45B9FCF2" w:rsidR="00884288" w:rsidRDefault="007B4D2C" w:rsidP="00A07CCD">
      <w:pPr>
        <w:rPr>
          <w:sz w:val="24"/>
          <w:szCs w:val="24"/>
        </w:rPr>
      </w:pPr>
      <w:r>
        <w:rPr>
          <w:rFonts w:cstheme="minorHAnsi"/>
          <w:sz w:val="24"/>
          <w:szCs w:val="24"/>
        </w:rPr>
        <w:t xml:space="preserve">Funds must be expended </w:t>
      </w:r>
      <w:r w:rsidR="00A67D65" w:rsidRPr="00141071">
        <w:rPr>
          <w:rFonts w:cstheme="minorHAnsi"/>
          <w:sz w:val="24"/>
          <w:szCs w:val="24"/>
        </w:rPr>
        <w:t xml:space="preserve">no later than </w:t>
      </w:r>
      <w:r w:rsidRPr="00141071">
        <w:rPr>
          <w:rFonts w:cstheme="minorHAnsi"/>
          <w:sz w:val="24"/>
          <w:szCs w:val="24"/>
        </w:rPr>
        <w:t xml:space="preserve">December </w:t>
      </w:r>
      <w:r w:rsidR="00F928A3">
        <w:rPr>
          <w:rFonts w:cstheme="minorHAnsi"/>
          <w:sz w:val="24"/>
          <w:szCs w:val="24"/>
        </w:rPr>
        <w:t>1</w:t>
      </w:r>
      <w:r w:rsidRPr="00141071">
        <w:rPr>
          <w:rFonts w:cstheme="minorHAnsi"/>
          <w:sz w:val="24"/>
          <w:szCs w:val="24"/>
        </w:rPr>
        <w:t>, 2024.</w:t>
      </w:r>
      <w:r>
        <w:rPr>
          <w:rFonts w:cstheme="minorHAnsi"/>
          <w:sz w:val="24"/>
          <w:szCs w:val="24"/>
        </w:rPr>
        <w:t xml:space="preserve">  Documentation of expenditure of funds will be subject to audit and review by DHS and must be submitted by July 31, 2025. Any funding that is not supported by expense documentation will be recovered.</w:t>
      </w:r>
    </w:p>
    <w:p w14:paraId="39D8F471" w14:textId="5C847E18" w:rsidR="00AE7641" w:rsidRDefault="007B4D2C" w:rsidP="00AE7641">
      <w:pPr>
        <w:rPr>
          <w:sz w:val="24"/>
          <w:szCs w:val="24"/>
        </w:rPr>
      </w:pPr>
      <w:r w:rsidRPr="007E081F">
        <w:rPr>
          <w:b/>
          <w:bCs/>
          <w:sz w:val="24"/>
          <w:szCs w:val="24"/>
        </w:rPr>
        <w:t>Cost Information</w:t>
      </w:r>
      <w:r>
        <w:rPr>
          <w:b/>
          <w:bCs/>
          <w:sz w:val="24"/>
          <w:szCs w:val="24"/>
        </w:rPr>
        <w:t>:</w:t>
      </w:r>
    </w:p>
    <w:p w14:paraId="1CD21356" w14:textId="328BFC79" w:rsidR="00DD1305" w:rsidRDefault="007B4D2C" w:rsidP="00AE7641">
      <w:pPr>
        <w:rPr>
          <w:sz w:val="24"/>
          <w:szCs w:val="24"/>
        </w:rPr>
      </w:pPr>
      <w:r>
        <w:rPr>
          <w:sz w:val="24"/>
          <w:szCs w:val="24"/>
        </w:rPr>
        <w:t>Cost Determination for ACT:</w:t>
      </w:r>
    </w:p>
    <w:p w14:paraId="28D1C96F" w14:textId="4CA23A01" w:rsidR="00DD1305" w:rsidRDefault="00DD1305" w:rsidP="007E081F">
      <w:pPr>
        <w:spacing w:after="0" w:line="240" w:lineRule="auto"/>
        <w:rPr>
          <w:rFonts w:ascii="Calibri" w:eastAsia="Times New Roman" w:hAnsi="Calibri" w:cs="Calibri"/>
          <w:noProof/>
          <w:sz w:val="24"/>
          <w:szCs w:val="24"/>
        </w:rPr>
      </w:pPr>
      <w:r>
        <w:rPr>
          <w:rStyle w:val="FootnoteReference"/>
          <w:rFonts w:ascii="Calibri" w:eastAsia="Times New Roman" w:hAnsi="Calibri" w:cs="Calibri"/>
          <w:noProof/>
          <w:sz w:val="24"/>
          <w:szCs w:val="24"/>
        </w:rPr>
        <w:footnoteReference w:id="1"/>
      </w:r>
    </w:p>
    <w:p w14:paraId="71ECE00E" w14:textId="77777777" w:rsidR="00385279" w:rsidRDefault="00AE7641" w:rsidP="007E081F">
      <w:pPr>
        <w:rPr>
          <w:sz w:val="24"/>
          <w:szCs w:val="24"/>
        </w:rPr>
      </w:pPr>
      <w:r w:rsidRPr="00C22F7F">
        <w:rPr>
          <w:rFonts w:ascii="Calibri" w:eastAsia="Times New Roman" w:hAnsi="Calibri" w:cs="Calibri"/>
          <w:noProof/>
          <w:sz w:val="24"/>
          <w:szCs w:val="24"/>
        </w:rPr>
        <w:drawing>
          <wp:inline distT="0" distB="0" distL="0" distR="0" wp14:anchorId="3C326D81" wp14:editId="759FC813">
            <wp:extent cx="5943600" cy="32217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282" t="27219" r="26122" b="25148"/>
                    <a:stretch/>
                  </pic:blipFill>
                  <pic:spPr bwMode="auto">
                    <a:xfrm>
                      <a:off x="0" y="0"/>
                      <a:ext cx="5943600" cy="3221754"/>
                    </a:xfrm>
                    <a:prstGeom prst="rect">
                      <a:avLst/>
                    </a:prstGeom>
                    <a:ln>
                      <a:noFill/>
                    </a:ln>
                    <a:extLst>
                      <a:ext uri="{53640926-AAD7-44D8-BBD7-CCE9431645EC}">
                        <a14:shadowObscured xmlns:a14="http://schemas.microsoft.com/office/drawing/2010/main"/>
                      </a:ext>
                    </a:extLst>
                  </pic:spPr>
                </pic:pic>
              </a:graphicData>
            </a:graphic>
          </wp:inline>
        </w:drawing>
      </w:r>
    </w:p>
    <w:p w14:paraId="5F36B03D" w14:textId="64321F6F" w:rsidR="00AE7641" w:rsidRPr="007E081F" w:rsidRDefault="00DD1305" w:rsidP="007E081F">
      <w:pPr>
        <w:rPr>
          <w:sz w:val="24"/>
          <w:szCs w:val="24"/>
        </w:rPr>
      </w:pPr>
      <w:r>
        <w:rPr>
          <w:rStyle w:val="FootnoteReference"/>
          <w:sz w:val="24"/>
          <w:szCs w:val="24"/>
        </w:rPr>
        <w:lastRenderedPageBreak/>
        <w:footnoteReference w:id="2"/>
      </w:r>
    </w:p>
    <w:p w14:paraId="5013FB30" w14:textId="77777777" w:rsidR="00AE7641" w:rsidRDefault="00AE7641" w:rsidP="00AE7641">
      <w:pPr>
        <w:pStyle w:val="ListParagraph"/>
        <w:rPr>
          <w:sz w:val="24"/>
          <w:szCs w:val="24"/>
        </w:rPr>
      </w:pPr>
      <w:r w:rsidRPr="00C22F7F">
        <w:rPr>
          <w:rFonts w:ascii="Calibri" w:eastAsia="Times New Roman" w:hAnsi="Calibri" w:cs="Calibri"/>
          <w:noProof/>
          <w:sz w:val="24"/>
          <w:szCs w:val="24"/>
        </w:rPr>
        <w:drawing>
          <wp:inline distT="0" distB="0" distL="0" distR="0" wp14:anchorId="0DCB756B" wp14:editId="74F1029F">
            <wp:extent cx="5720836" cy="201591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808" t="74556" r="31089"/>
                    <a:stretch/>
                  </pic:blipFill>
                  <pic:spPr bwMode="auto">
                    <a:xfrm>
                      <a:off x="0" y="0"/>
                      <a:ext cx="5729658" cy="2019022"/>
                    </a:xfrm>
                    <a:prstGeom prst="rect">
                      <a:avLst/>
                    </a:prstGeom>
                    <a:ln>
                      <a:noFill/>
                    </a:ln>
                    <a:extLst>
                      <a:ext uri="{53640926-AAD7-44D8-BBD7-CCE9431645EC}">
                        <a14:shadowObscured xmlns:a14="http://schemas.microsoft.com/office/drawing/2010/main"/>
                      </a:ext>
                    </a:extLst>
                  </pic:spPr>
                </pic:pic>
              </a:graphicData>
            </a:graphic>
          </wp:inline>
        </w:drawing>
      </w:r>
    </w:p>
    <w:p w14:paraId="29983C60" w14:textId="77777777" w:rsidR="00AE7641" w:rsidRDefault="00AE7641" w:rsidP="00AE7641">
      <w:pPr>
        <w:pStyle w:val="ListParagraph"/>
        <w:rPr>
          <w:sz w:val="24"/>
          <w:szCs w:val="24"/>
        </w:rPr>
      </w:pPr>
    </w:p>
    <w:p w14:paraId="505103D8" w14:textId="77777777" w:rsidR="00AE7641" w:rsidRPr="00C22F7F" w:rsidRDefault="00AE7641" w:rsidP="00AE7641">
      <w:pPr>
        <w:ind w:left="360"/>
        <w:rPr>
          <w:sz w:val="24"/>
          <w:szCs w:val="24"/>
        </w:rPr>
      </w:pPr>
    </w:p>
    <w:p w14:paraId="4F0D4E8F" w14:textId="77777777" w:rsidR="00AE7641" w:rsidRDefault="00AE7641" w:rsidP="00AE7641">
      <w:pPr>
        <w:ind w:left="360"/>
        <w:rPr>
          <w:sz w:val="24"/>
          <w:szCs w:val="24"/>
        </w:rPr>
      </w:pPr>
    </w:p>
    <w:p w14:paraId="230601FF" w14:textId="788ED59B" w:rsidR="00AE7641" w:rsidRDefault="00AE7641" w:rsidP="00DD1305">
      <w:pPr>
        <w:ind w:left="360"/>
        <w:rPr>
          <w:sz w:val="24"/>
          <w:szCs w:val="24"/>
        </w:rPr>
      </w:pPr>
      <w:r>
        <w:rPr>
          <w:sz w:val="24"/>
          <w:szCs w:val="24"/>
        </w:rPr>
        <w:t xml:space="preserve">Cost Determination for IHHS Model: </w:t>
      </w:r>
      <w:r>
        <w:rPr>
          <w:rStyle w:val="FootnoteReference"/>
          <w:sz w:val="24"/>
          <w:szCs w:val="24"/>
        </w:rPr>
        <w:footnoteReference w:id="3"/>
      </w:r>
    </w:p>
    <w:p w14:paraId="38875E1E" w14:textId="77777777" w:rsidR="00AE7641" w:rsidRPr="00884288" w:rsidRDefault="00AE7641" w:rsidP="00AE7641">
      <w:pPr>
        <w:ind w:left="360"/>
        <w:rPr>
          <w:sz w:val="24"/>
          <w:szCs w:val="24"/>
        </w:rPr>
      </w:pPr>
      <w:r w:rsidRPr="00884288">
        <w:rPr>
          <w:noProof/>
        </w:rPr>
        <w:drawing>
          <wp:inline distT="0" distB="0" distL="0" distR="0" wp14:anchorId="102D3301" wp14:editId="310A6363">
            <wp:extent cx="59436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57500"/>
                    </a:xfrm>
                    <a:prstGeom prst="rect">
                      <a:avLst/>
                    </a:prstGeom>
                    <a:noFill/>
                    <a:ln>
                      <a:noFill/>
                    </a:ln>
                  </pic:spPr>
                </pic:pic>
              </a:graphicData>
            </a:graphic>
          </wp:inline>
        </w:drawing>
      </w:r>
    </w:p>
    <w:p w14:paraId="0A947C00" w14:textId="77777777" w:rsidR="005F32B7" w:rsidRPr="0044503C" w:rsidRDefault="005F32B7" w:rsidP="0044503C">
      <w:pPr>
        <w:rPr>
          <w:sz w:val="24"/>
          <w:szCs w:val="24"/>
        </w:rPr>
      </w:pPr>
    </w:p>
    <w:sectPr w:rsidR="005F32B7" w:rsidRPr="0044503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6890" w14:textId="77777777" w:rsidR="00EB2DEB" w:rsidRDefault="00EB2DEB" w:rsidP="00884288">
      <w:pPr>
        <w:spacing w:after="0" w:line="240" w:lineRule="auto"/>
      </w:pPr>
      <w:r>
        <w:separator/>
      </w:r>
    </w:p>
  </w:endnote>
  <w:endnote w:type="continuationSeparator" w:id="0">
    <w:p w14:paraId="568C5157" w14:textId="77777777" w:rsidR="00EB2DEB" w:rsidRDefault="00EB2DEB" w:rsidP="0088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8227" w14:textId="77777777" w:rsidR="006F5A92" w:rsidRPr="00BB1145" w:rsidRDefault="006F5A92" w:rsidP="006F5A92">
    <w:pPr>
      <w:pStyle w:val="NoSpacing"/>
      <w:jc w:val="center"/>
      <w:rPr>
        <w:rFonts w:ascii="Times New Roman" w:hAnsi="Times New Roman"/>
        <w:bCs/>
        <w:i/>
        <w:iCs/>
        <w:color w:val="000000"/>
      </w:rPr>
    </w:pPr>
  </w:p>
  <w:p w14:paraId="31342B6E" w14:textId="2B94113C" w:rsidR="006F5A92" w:rsidRPr="006F5A92" w:rsidRDefault="006F5A92" w:rsidP="006F5A92">
    <w:pPr>
      <w:pStyle w:val="NoSpacing"/>
      <w:rPr>
        <w:rFonts w:ascii="Times New Roman" w:hAnsi="Times New Roman"/>
        <w:bCs/>
        <w:i/>
        <w:iCs/>
        <w:color w:val="000000"/>
      </w:rPr>
    </w:pPr>
    <w:r w:rsidRPr="00BB1145">
      <w:rPr>
        <w:rFonts w:ascii="Times New Roman" w:hAnsi="Times New Roman"/>
        <w:bCs/>
        <w:i/>
        <w:iCs/>
        <w:color w:val="000000"/>
      </w:rPr>
      <w:t>This draft is a working document.  All information contained herein is subject to change and may differ substantially from the final document.  The information contained in this document should not be considered the position of views of the agency or the Governor.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CD66" w14:textId="77777777" w:rsidR="00EB2DEB" w:rsidRDefault="00EB2DEB" w:rsidP="00884288">
      <w:pPr>
        <w:spacing w:after="0" w:line="240" w:lineRule="auto"/>
      </w:pPr>
      <w:r>
        <w:separator/>
      </w:r>
    </w:p>
  </w:footnote>
  <w:footnote w:type="continuationSeparator" w:id="0">
    <w:p w14:paraId="6A5C6037" w14:textId="77777777" w:rsidR="00EB2DEB" w:rsidRDefault="00EB2DEB" w:rsidP="00884288">
      <w:pPr>
        <w:spacing w:after="0" w:line="240" w:lineRule="auto"/>
      </w:pPr>
      <w:r>
        <w:continuationSeparator/>
      </w:r>
    </w:p>
  </w:footnote>
  <w:footnote w:id="1">
    <w:p w14:paraId="3CF16878" w14:textId="77777777" w:rsidR="00DD1305" w:rsidRPr="00DD1305" w:rsidRDefault="00DD1305" w:rsidP="007E081F">
      <w:pPr>
        <w:pStyle w:val="NoSpacing"/>
        <w:rPr>
          <w:rFonts w:ascii="Calibri" w:eastAsia="Calibri" w:hAnsi="Calibri" w:cs="Calibri"/>
          <w:sz w:val="24"/>
          <w:szCs w:val="24"/>
        </w:rPr>
      </w:pPr>
      <w:r>
        <w:rPr>
          <w:rStyle w:val="FootnoteReference"/>
        </w:rPr>
        <w:footnoteRef/>
      </w:r>
      <w:r>
        <w:t xml:space="preserve"> </w:t>
      </w:r>
      <w:hyperlink r:id="rId1" w:anchor=":~:text=Allowable%20Cost%20Components%3A%20Multi-Systemic%20Therapy%20%28MST%29%20Functional%20Family,support%20initial%20program%20development%2C%20with%20travel%2C%20is%20%244%2C000." w:history="1">
        <w:r w:rsidRPr="00DD1305">
          <w:rPr>
            <w:rFonts w:ascii="Calibri" w:eastAsia="Calibri" w:hAnsi="Calibri" w:cs="Calibri"/>
            <w:color w:val="0000FF"/>
            <w:sz w:val="24"/>
            <w:szCs w:val="24"/>
            <w:u w:val="single"/>
          </w:rPr>
          <w:t>Formatted Document (virginia.gov)</w:t>
        </w:r>
      </w:hyperlink>
    </w:p>
    <w:p w14:paraId="0698211E" w14:textId="1441A155" w:rsidR="00DD1305" w:rsidRDefault="00DD1305" w:rsidP="00DD1305">
      <w:pPr>
        <w:pStyle w:val="FootnoteText"/>
      </w:pPr>
    </w:p>
  </w:footnote>
  <w:footnote w:id="2">
    <w:p w14:paraId="3D535A2F" w14:textId="77777777" w:rsidR="00DD1305" w:rsidRPr="00DD1305" w:rsidRDefault="00DD1305" w:rsidP="007E081F">
      <w:pPr>
        <w:pStyle w:val="NoSpacing"/>
        <w:rPr>
          <w:rFonts w:ascii="Calibri" w:eastAsia="Calibri" w:hAnsi="Calibri" w:cs="Calibri"/>
          <w:sz w:val="24"/>
          <w:szCs w:val="24"/>
        </w:rPr>
      </w:pPr>
      <w:r>
        <w:rPr>
          <w:rStyle w:val="FootnoteReference"/>
        </w:rPr>
        <w:footnoteRef/>
      </w:r>
      <w:r>
        <w:t xml:space="preserve"> </w:t>
      </w:r>
      <w:hyperlink r:id="rId2" w:anchor=":~:text=Despite%20the%20documented%20treatment%20success%20of%20ACT%2C%20only,by%20the%20ACT%20model%20if%20it%20were%20available." w:history="1">
        <w:r w:rsidRPr="00DD1305">
          <w:rPr>
            <w:rFonts w:ascii="Calibri" w:eastAsia="Calibri" w:hAnsi="Calibri" w:cs="Calibri"/>
            <w:color w:val="0000FF"/>
            <w:sz w:val="24"/>
            <w:szCs w:val="24"/>
            <w:u w:val="single"/>
          </w:rPr>
          <w:t>Assertive-Community-Treatment_TreatmentOptions_2018.pdf (namimn.org)</w:t>
        </w:r>
      </w:hyperlink>
    </w:p>
    <w:p w14:paraId="05DE0732" w14:textId="41B7A214" w:rsidR="00DD1305" w:rsidRDefault="00DD1305">
      <w:pPr>
        <w:pStyle w:val="FootnoteText"/>
      </w:pPr>
    </w:p>
  </w:footnote>
  <w:footnote w:id="3">
    <w:p w14:paraId="0EF66FFF" w14:textId="77777777" w:rsidR="00DD1305" w:rsidRPr="00DD1305" w:rsidRDefault="00AE7641" w:rsidP="00DD1305">
      <w:pPr>
        <w:rPr>
          <w:rFonts w:ascii="Calibri" w:eastAsia="Times New Roman" w:hAnsi="Calibri" w:cs="Calibri"/>
        </w:rPr>
      </w:pPr>
      <w:r>
        <w:rPr>
          <w:rStyle w:val="FootnoteReference"/>
        </w:rPr>
        <w:footnoteRef/>
      </w:r>
      <w:r>
        <w:t xml:space="preserve"> </w:t>
      </w:r>
      <w:hyperlink r:id="rId3" w:history="1">
        <w:r w:rsidR="00DD1305" w:rsidRPr="00DD1305">
          <w:rPr>
            <w:rFonts w:ascii="Calibri" w:eastAsia="Times New Roman" w:hAnsi="Calibri" w:cs="Calibri"/>
            <w:color w:val="0000FF"/>
            <w:u w:val="single"/>
          </w:rPr>
          <w:t>https://www.blueprintsprograms.org/programs/32999999/multisystemic-therapy-mst/print/</w:t>
        </w:r>
      </w:hyperlink>
    </w:p>
    <w:p w14:paraId="67D0C1F0" w14:textId="77777777" w:rsidR="00990537" w:rsidRDefault="00DD1305">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8D3"/>
    <w:multiLevelType w:val="hybridMultilevel"/>
    <w:tmpl w:val="9C2273FA"/>
    <w:lvl w:ilvl="0" w:tplc="C4266A7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EB20F6"/>
    <w:multiLevelType w:val="hybridMultilevel"/>
    <w:tmpl w:val="F02C5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B3A0F"/>
    <w:multiLevelType w:val="hybridMultilevel"/>
    <w:tmpl w:val="012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B5E98"/>
    <w:multiLevelType w:val="hybridMultilevel"/>
    <w:tmpl w:val="90E0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81184"/>
    <w:multiLevelType w:val="hybridMultilevel"/>
    <w:tmpl w:val="DBFAAC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1250FE"/>
    <w:multiLevelType w:val="hybridMultilevel"/>
    <w:tmpl w:val="CE842C4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D700B9F"/>
    <w:multiLevelType w:val="hybridMultilevel"/>
    <w:tmpl w:val="02A85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E321D1"/>
    <w:multiLevelType w:val="hybridMultilevel"/>
    <w:tmpl w:val="1C4ABD72"/>
    <w:lvl w:ilvl="0" w:tplc="8A14C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643658">
    <w:abstractNumId w:val="7"/>
  </w:num>
  <w:num w:numId="2" w16cid:durableId="825516354">
    <w:abstractNumId w:val="4"/>
  </w:num>
  <w:num w:numId="3" w16cid:durableId="1503086513">
    <w:abstractNumId w:val="0"/>
  </w:num>
  <w:num w:numId="4" w16cid:durableId="1324360629">
    <w:abstractNumId w:val="3"/>
  </w:num>
  <w:num w:numId="5" w16cid:durableId="2110008743">
    <w:abstractNumId w:val="2"/>
  </w:num>
  <w:num w:numId="6" w16cid:durableId="1260984105">
    <w:abstractNumId w:val="1"/>
  </w:num>
  <w:num w:numId="7" w16cid:durableId="1502617492">
    <w:abstractNumId w:val="5"/>
  </w:num>
  <w:num w:numId="8" w16cid:durableId="996499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FD"/>
    <w:rsid w:val="00141071"/>
    <w:rsid w:val="00161744"/>
    <w:rsid w:val="001872D5"/>
    <w:rsid w:val="0032653B"/>
    <w:rsid w:val="00385279"/>
    <w:rsid w:val="00434E39"/>
    <w:rsid w:val="0044503C"/>
    <w:rsid w:val="005F32B7"/>
    <w:rsid w:val="00600457"/>
    <w:rsid w:val="006E6BA7"/>
    <w:rsid w:val="006F5A92"/>
    <w:rsid w:val="00736207"/>
    <w:rsid w:val="00754454"/>
    <w:rsid w:val="00774B58"/>
    <w:rsid w:val="007B4D2C"/>
    <w:rsid w:val="007E081F"/>
    <w:rsid w:val="00884288"/>
    <w:rsid w:val="008D7CFB"/>
    <w:rsid w:val="00907F6F"/>
    <w:rsid w:val="00990537"/>
    <w:rsid w:val="00A07CCD"/>
    <w:rsid w:val="00A67D65"/>
    <w:rsid w:val="00AB5EE4"/>
    <w:rsid w:val="00AE7641"/>
    <w:rsid w:val="00B27CFD"/>
    <w:rsid w:val="00C22F7F"/>
    <w:rsid w:val="00C86B53"/>
    <w:rsid w:val="00D20A0C"/>
    <w:rsid w:val="00D45CF8"/>
    <w:rsid w:val="00D84BBA"/>
    <w:rsid w:val="00DD1305"/>
    <w:rsid w:val="00E8615F"/>
    <w:rsid w:val="00EB2DEB"/>
    <w:rsid w:val="00F21A28"/>
    <w:rsid w:val="00F9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BA46"/>
  <w15:chartTrackingRefBased/>
  <w15:docId w15:val="{8B228A75-1FCE-4F54-A2FE-10EF279A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B7"/>
    <w:pPr>
      <w:ind w:left="720"/>
      <w:contextualSpacing/>
    </w:pPr>
  </w:style>
  <w:style w:type="character" w:styleId="CommentReference">
    <w:name w:val="annotation reference"/>
    <w:basedOn w:val="DefaultParagraphFont"/>
    <w:uiPriority w:val="99"/>
    <w:semiHidden/>
    <w:unhideWhenUsed/>
    <w:rsid w:val="00C22F7F"/>
    <w:rPr>
      <w:sz w:val="16"/>
      <w:szCs w:val="16"/>
    </w:rPr>
  </w:style>
  <w:style w:type="paragraph" w:styleId="CommentText">
    <w:name w:val="annotation text"/>
    <w:basedOn w:val="Normal"/>
    <w:link w:val="CommentTextChar"/>
    <w:uiPriority w:val="99"/>
    <w:semiHidden/>
    <w:unhideWhenUsed/>
    <w:rsid w:val="00C22F7F"/>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C22F7F"/>
    <w:rPr>
      <w:rFonts w:eastAsia="Times New Roman"/>
      <w:sz w:val="20"/>
      <w:szCs w:val="20"/>
    </w:rPr>
  </w:style>
  <w:style w:type="paragraph" w:styleId="FootnoteText">
    <w:name w:val="footnote text"/>
    <w:basedOn w:val="Normal"/>
    <w:link w:val="FootnoteTextChar"/>
    <w:uiPriority w:val="99"/>
    <w:semiHidden/>
    <w:unhideWhenUsed/>
    <w:rsid w:val="00884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288"/>
    <w:rPr>
      <w:sz w:val="20"/>
      <w:szCs w:val="20"/>
    </w:rPr>
  </w:style>
  <w:style w:type="character" w:styleId="FootnoteReference">
    <w:name w:val="footnote reference"/>
    <w:basedOn w:val="DefaultParagraphFont"/>
    <w:uiPriority w:val="99"/>
    <w:semiHidden/>
    <w:unhideWhenUsed/>
    <w:rsid w:val="00884288"/>
    <w:rPr>
      <w:vertAlign w:val="superscript"/>
    </w:rPr>
  </w:style>
  <w:style w:type="paragraph" w:styleId="CommentSubject">
    <w:name w:val="annotation subject"/>
    <w:basedOn w:val="CommentText"/>
    <w:next w:val="CommentText"/>
    <w:link w:val="CommentSubjectChar"/>
    <w:uiPriority w:val="99"/>
    <w:semiHidden/>
    <w:unhideWhenUsed/>
    <w:rsid w:val="0073620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736207"/>
    <w:rPr>
      <w:rFonts w:eastAsia="Times New Roman"/>
      <w:b/>
      <w:bCs/>
      <w:sz w:val="20"/>
      <w:szCs w:val="20"/>
    </w:rPr>
  </w:style>
  <w:style w:type="paragraph" w:styleId="NoSpacing">
    <w:name w:val="No Spacing"/>
    <w:link w:val="NoSpacingChar"/>
    <w:uiPriority w:val="1"/>
    <w:qFormat/>
    <w:rsid w:val="00DD1305"/>
    <w:pPr>
      <w:spacing w:after="0" w:line="240" w:lineRule="auto"/>
    </w:pPr>
  </w:style>
  <w:style w:type="paragraph" w:styleId="Header">
    <w:name w:val="header"/>
    <w:basedOn w:val="Normal"/>
    <w:link w:val="HeaderChar"/>
    <w:uiPriority w:val="99"/>
    <w:unhideWhenUsed/>
    <w:rsid w:val="006F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A92"/>
  </w:style>
  <w:style w:type="paragraph" w:styleId="Footer">
    <w:name w:val="footer"/>
    <w:basedOn w:val="Normal"/>
    <w:link w:val="FooterChar"/>
    <w:uiPriority w:val="99"/>
    <w:unhideWhenUsed/>
    <w:rsid w:val="006F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A92"/>
  </w:style>
  <w:style w:type="character" w:customStyle="1" w:styleId="NoSpacingChar">
    <w:name w:val="No Spacing Char"/>
    <w:link w:val="NoSpacing"/>
    <w:uiPriority w:val="1"/>
    <w:rsid w:val="006F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01333">
      <w:bodyDiv w:val="1"/>
      <w:marLeft w:val="0"/>
      <w:marRight w:val="0"/>
      <w:marTop w:val="0"/>
      <w:marBottom w:val="0"/>
      <w:divBdr>
        <w:top w:val="none" w:sz="0" w:space="0" w:color="auto"/>
        <w:left w:val="none" w:sz="0" w:space="0" w:color="auto"/>
        <w:bottom w:val="none" w:sz="0" w:space="0" w:color="auto"/>
        <w:right w:val="none" w:sz="0" w:space="0" w:color="auto"/>
      </w:divBdr>
    </w:div>
    <w:div w:id="1548375562">
      <w:bodyDiv w:val="1"/>
      <w:marLeft w:val="0"/>
      <w:marRight w:val="0"/>
      <w:marTop w:val="0"/>
      <w:marBottom w:val="0"/>
      <w:divBdr>
        <w:top w:val="none" w:sz="0" w:space="0" w:color="auto"/>
        <w:left w:val="none" w:sz="0" w:space="0" w:color="auto"/>
        <w:bottom w:val="none" w:sz="0" w:space="0" w:color="auto"/>
        <w:right w:val="none" w:sz="0" w:space="0" w:color="auto"/>
      </w:divBdr>
    </w:div>
    <w:div w:id="20115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gcc02.safelinks.protection.outlook.com/?url=https%3A%2F%2Fwww.blueprintsprograms.org%2Fprograms%2F32999999%2Fmultisystemic-therapy-mst%2Fprint%2F&amp;data=05%7C01%7CAnthony.Jackson.DHS%40dhs.arkansas.gov%7Cc43f4635631d40031cf108da876f88b5%7C5ec1d8f0cb624000b3278e63b0547048%7C1%7C0%7C637971210361759682%7CUnknown%7CTWFpbGZsb3d8eyJWIjoiMC4wLjAwMDAiLCJQIjoiV2luMzIiLCJBTiI6Ik1haWwiLCJXVCI6Mn0%3D%7C3000%7C%7C%7C&amp;sdata=L%2B%2FvLsLs2bJcAvpm9PQrAVW2z%2F3sf1zPCv67whNok68%3D&amp;reserved=0" TargetMode="External"/><Relationship Id="rId2" Type="http://schemas.openxmlformats.org/officeDocument/2006/relationships/hyperlink" Target="https://namimn.org/wp-content/uploads/sites/188/2018/05/Assertive-Community-Treatment_TreatmentOptions_2018.pdf" TargetMode="External"/><Relationship Id="rId1" Type="http://schemas.openxmlformats.org/officeDocument/2006/relationships/hyperlink" Target="https://www.dmas.virginia.gov/media/1412/rate-study-assumptions-for-enhanced-rehabilitation-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Jackson (DHHS)</dc:creator>
  <cp:keywords/>
  <dc:description/>
  <cp:lastModifiedBy>Sandhya Kombathula</cp:lastModifiedBy>
  <cp:revision>2</cp:revision>
  <dcterms:created xsi:type="dcterms:W3CDTF">2024-01-23T17:28:00Z</dcterms:created>
  <dcterms:modified xsi:type="dcterms:W3CDTF">2024-01-23T17:28:00Z</dcterms:modified>
</cp:coreProperties>
</file>