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0"/>
      </w:tblGrid>
      <w:tr w:rsidR="003411E4" w14:paraId="57B9F10C" w14:textId="77777777" w:rsidTr="00B744F7">
        <w:trPr>
          <w:trHeight w:val="342"/>
        </w:trPr>
        <w:tc>
          <w:tcPr>
            <w:tcW w:w="12780" w:type="dxa"/>
            <w:tcBorders>
              <w:bottom w:val="single" w:sz="4" w:space="0" w:color="auto"/>
            </w:tcBorders>
            <w:shd w:val="clear" w:color="auto" w:fill="FFFF00"/>
          </w:tcPr>
          <w:p w14:paraId="5D5E6D1A" w14:textId="77777777" w:rsidR="003411E4" w:rsidRPr="00DB0A3B" w:rsidRDefault="003411E4" w:rsidP="003411E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86AE402" w14:textId="288DA778" w:rsidR="003411E4" w:rsidRPr="00DB0A3B" w:rsidRDefault="003411E4">
            <w:pPr>
              <w:rPr>
                <w:sz w:val="20"/>
                <w:szCs w:val="20"/>
              </w:rPr>
            </w:pPr>
          </w:p>
        </w:tc>
      </w:tr>
      <w:tr w:rsidR="003411E4" w14:paraId="1717CD9C" w14:textId="77777777" w:rsidTr="00B744F7">
        <w:tc>
          <w:tcPr>
            <w:tcW w:w="12780" w:type="dxa"/>
            <w:tcBorders>
              <w:top w:val="single" w:sz="4" w:space="0" w:color="auto"/>
            </w:tcBorders>
          </w:tcPr>
          <w:p w14:paraId="13614EC6" w14:textId="4F492FA5" w:rsidR="003411E4" w:rsidRPr="00DB0A3B" w:rsidRDefault="003411E4" w:rsidP="003411E4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3B">
              <w:rPr>
                <w:b/>
                <w:bCs/>
                <w:sz w:val="18"/>
                <w:szCs w:val="18"/>
              </w:rPr>
              <w:t>NAME OF AGENCY/ORGANIZATION</w:t>
            </w:r>
          </w:p>
        </w:tc>
      </w:tr>
    </w:tbl>
    <w:p w14:paraId="7BD03789" w14:textId="77777777" w:rsidR="003411E4" w:rsidRPr="00AE4734" w:rsidRDefault="003411E4">
      <w:pPr>
        <w:rPr>
          <w:sz w:val="16"/>
          <w:szCs w:val="16"/>
        </w:rPr>
      </w:pPr>
    </w:p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150"/>
        <w:gridCol w:w="3690"/>
        <w:gridCol w:w="4050"/>
      </w:tblGrid>
      <w:tr w:rsidR="00E11625" w14:paraId="77CAE8B5" w14:textId="77777777" w:rsidTr="00B744F7">
        <w:tc>
          <w:tcPr>
            <w:tcW w:w="14130" w:type="dxa"/>
            <w:gridSpan w:val="4"/>
            <w:shd w:val="clear" w:color="auto" w:fill="C5E0B3" w:themeFill="accent6" w:themeFillTint="66"/>
          </w:tcPr>
          <w:p w14:paraId="2B0B9E76" w14:textId="719BF95C" w:rsidR="00DE131D" w:rsidRPr="00AE4734" w:rsidRDefault="001F5AEC" w:rsidP="00B744F7">
            <w:pPr>
              <w:jc w:val="center"/>
              <w:rPr>
                <w:b/>
                <w:bCs/>
              </w:rPr>
            </w:pPr>
            <w:r w:rsidRPr="00AE4734">
              <w:rPr>
                <w:b/>
                <w:bCs/>
                <w:sz w:val="24"/>
                <w:szCs w:val="24"/>
              </w:rPr>
              <w:t>APPLICANT’S DISCLOSURE OF OTHER COVID</w:t>
            </w:r>
            <w:r w:rsidR="009C170A" w:rsidRPr="00AE4734">
              <w:rPr>
                <w:b/>
                <w:bCs/>
                <w:sz w:val="24"/>
                <w:szCs w:val="24"/>
              </w:rPr>
              <w:t>-</w:t>
            </w:r>
            <w:r w:rsidRPr="00AE4734">
              <w:rPr>
                <w:b/>
                <w:bCs/>
                <w:sz w:val="24"/>
                <w:szCs w:val="24"/>
              </w:rPr>
              <w:t>19 FUNDING</w:t>
            </w:r>
          </w:p>
        </w:tc>
      </w:tr>
      <w:tr w:rsidR="009C170A" w14:paraId="626F82E2" w14:textId="77777777" w:rsidTr="00B744F7">
        <w:trPr>
          <w:trHeight w:val="3131"/>
        </w:trPr>
        <w:tc>
          <w:tcPr>
            <w:tcW w:w="14130" w:type="dxa"/>
            <w:gridSpan w:val="4"/>
          </w:tcPr>
          <w:p w14:paraId="76F07054" w14:textId="0386BAF9" w:rsidR="009C170A" w:rsidRPr="009C170A" w:rsidRDefault="009C170A" w:rsidP="008652F3">
            <w:pPr>
              <w:pStyle w:val="NormalWeb"/>
              <w:spacing w:before="240" w:beforeAutospacing="0" w:after="0" w:afterAutospacing="0"/>
              <w:jc w:val="both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  <w:r w:rsidRPr="009C170A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Each applicant is to disclose whether it has (or is proposed as a subrecipient under) any pending applications for federally/state funded grants or cooperative agreements that (1) include requests for funding to support the same project being proposed in the application under the solicitation, </w:t>
            </w:r>
            <w:r w:rsidRPr="009C170A">
              <w:rPr>
                <w:rStyle w:val="Strong"/>
                <w:rFonts w:asciiTheme="minorHAnsi" w:hAnsiTheme="minorHAnsi" w:cstheme="minorHAnsi"/>
                <w:color w:val="1B1B1B"/>
                <w:sz w:val="20"/>
                <w:szCs w:val="20"/>
              </w:rPr>
              <w:t>and</w:t>
            </w:r>
            <w:r w:rsidRPr="009C170A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 (2) would cover any identical cost items outlined in the budget submitted to DFA-IGS as part of the application under the solicitation. The applicant is to disclose applications for funding made directly to federal/state awarding agencies or funds received from a federal/state agency.</w:t>
            </w:r>
          </w:p>
          <w:p w14:paraId="059FA516" w14:textId="77777777" w:rsidR="009C170A" w:rsidRPr="009C170A" w:rsidRDefault="009C170A" w:rsidP="00155D6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</w:p>
          <w:p w14:paraId="435E5332" w14:textId="61153503" w:rsidR="009C170A" w:rsidRPr="009C170A" w:rsidRDefault="009C170A" w:rsidP="00155D6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  <w:r w:rsidRPr="009C170A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DFA-IGS seeks this information to help avoid inappropriate duplication of funding. Leveraging multiple funding sources in a complementary manner to implement comprehensive programs or projects is encouraged and is not seen as inappropriate duplication.</w:t>
            </w:r>
          </w:p>
          <w:p w14:paraId="0CDBA352" w14:textId="77777777" w:rsidR="009C170A" w:rsidRPr="009C170A" w:rsidRDefault="009C170A" w:rsidP="00155D6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</w:p>
          <w:p w14:paraId="3E4E71C6" w14:textId="1FAA073B" w:rsidR="009C170A" w:rsidRDefault="009C170A" w:rsidP="009C170A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170A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 xml:space="preserve">Each applicant that has one or more pending applications or has received funding as described above </w:t>
            </w:r>
            <w:r w:rsidR="00105BD5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must</w:t>
            </w:r>
            <w:r w:rsidRPr="009C170A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 xml:space="preserve"> provide the following information below about each pending application submitted or funding received within the last 12 months.</w:t>
            </w:r>
            <w:r w:rsidR="00CD0A57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 xml:space="preserve"> </w:t>
            </w:r>
            <w:r w:rsidR="00AE4734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Please include any awards from Arkansas Department of Finance and Administration-Intergovernmental Services</w:t>
            </w:r>
            <w:r w:rsidR="00DB0A3B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 xml:space="preserve"> (DFA-IGS)</w:t>
            </w:r>
            <w:r w:rsidR="00AE4734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 xml:space="preserve">. </w:t>
            </w:r>
            <w:r w:rsidR="00CD0A57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Please denote if funds are pending or have been awarded</w:t>
            </w:r>
            <w:r w:rsidR="00AE4734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/expended</w:t>
            </w:r>
            <w:r w:rsidR="00CD0A57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.</w:t>
            </w:r>
          </w:p>
        </w:tc>
      </w:tr>
      <w:tr w:rsidR="00AE4734" w14:paraId="672FB85C" w14:textId="77777777" w:rsidTr="00B744F7">
        <w:trPr>
          <w:trHeight w:val="557"/>
        </w:trPr>
        <w:tc>
          <w:tcPr>
            <w:tcW w:w="3240" w:type="dxa"/>
            <w:shd w:val="clear" w:color="auto" w:fill="C5E0B3" w:themeFill="accent6" w:themeFillTint="66"/>
          </w:tcPr>
          <w:p w14:paraId="1A482303" w14:textId="231726FA" w:rsidR="009C170A" w:rsidRPr="002015D2" w:rsidRDefault="00801884" w:rsidP="002015D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  <w:r w:rsidRPr="002015D2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Name of Funding Source-State/Federal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14:paraId="5C73DBEA" w14:textId="4BE91EAE" w:rsidR="009C170A" w:rsidRPr="002015D2" w:rsidRDefault="00AE4734" w:rsidP="002015D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Funding Source</w:t>
            </w:r>
            <w:r w:rsidR="00B744F7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 xml:space="preserve">: </w:t>
            </w:r>
            <w:r w:rsidR="00801884" w:rsidRPr="002015D2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Contact Name and Phone Number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63C89831" w14:textId="403970E7" w:rsidR="009C170A" w:rsidRPr="002015D2" w:rsidRDefault="00801884" w:rsidP="002015D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  <w:r w:rsidRPr="002015D2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Amount Pending/Awarded</w:t>
            </w:r>
            <w:r w:rsidR="00AE4734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/Expended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05A6B30D" w14:textId="7A600287" w:rsidR="009C170A" w:rsidRPr="002015D2" w:rsidRDefault="00801884" w:rsidP="002015D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B1B1B"/>
                <w:sz w:val="20"/>
                <w:szCs w:val="20"/>
              </w:rPr>
            </w:pPr>
            <w:r w:rsidRPr="002015D2">
              <w:rPr>
                <w:rFonts w:asciiTheme="minorHAnsi" w:hAnsiTheme="minorHAnsi" w:cstheme="minorHAnsi"/>
                <w:color w:val="1B1B1B"/>
                <w:sz w:val="20"/>
                <w:szCs w:val="20"/>
              </w:rPr>
              <w:t>Purpose of Funding</w:t>
            </w:r>
          </w:p>
        </w:tc>
      </w:tr>
      <w:tr w:rsidR="00AE4734" w14:paraId="6C2855CD" w14:textId="77777777" w:rsidTr="00B744F7">
        <w:trPr>
          <w:trHeight w:val="368"/>
        </w:trPr>
        <w:tc>
          <w:tcPr>
            <w:tcW w:w="3240" w:type="dxa"/>
            <w:vAlign w:val="center"/>
          </w:tcPr>
          <w:p w14:paraId="021A0E80" w14:textId="4852494D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3CAAE2FF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690" w:type="dxa"/>
            <w:vAlign w:val="center"/>
          </w:tcPr>
          <w:p w14:paraId="02D327B6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14:paraId="40829203" w14:textId="7A469DA0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</w:tr>
      <w:tr w:rsidR="00AE4734" w14:paraId="15204F75" w14:textId="77777777" w:rsidTr="00B744F7">
        <w:trPr>
          <w:trHeight w:val="386"/>
        </w:trPr>
        <w:tc>
          <w:tcPr>
            <w:tcW w:w="3240" w:type="dxa"/>
            <w:vAlign w:val="center"/>
          </w:tcPr>
          <w:p w14:paraId="05A125A5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122DD3A1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690" w:type="dxa"/>
            <w:vAlign w:val="center"/>
          </w:tcPr>
          <w:p w14:paraId="031C932B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14:paraId="62709C12" w14:textId="4CCD9385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</w:tr>
      <w:tr w:rsidR="00AE4734" w14:paraId="57D6D45B" w14:textId="77777777" w:rsidTr="00B744F7">
        <w:trPr>
          <w:trHeight w:val="413"/>
        </w:trPr>
        <w:tc>
          <w:tcPr>
            <w:tcW w:w="3240" w:type="dxa"/>
            <w:vAlign w:val="center"/>
          </w:tcPr>
          <w:p w14:paraId="0A1F2922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6879B8EB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690" w:type="dxa"/>
            <w:vAlign w:val="center"/>
          </w:tcPr>
          <w:p w14:paraId="20B7F8B9" w14:textId="77777777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14:paraId="13950B15" w14:textId="178FFE65" w:rsidR="009C170A" w:rsidRPr="002015D2" w:rsidRDefault="009C170A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</w:tr>
      <w:tr w:rsidR="00AE4734" w14:paraId="07E28331" w14:textId="77777777" w:rsidTr="00B744F7">
        <w:trPr>
          <w:trHeight w:val="431"/>
        </w:trPr>
        <w:tc>
          <w:tcPr>
            <w:tcW w:w="3240" w:type="dxa"/>
            <w:vAlign w:val="center"/>
          </w:tcPr>
          <w:p w14:paraId="0A4EC9D1" w14:textId="77777777" w:rsidR="00801884" w:rsidRPr="002015D2" w:rsidRDefault="00801884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14:paraId="0BA11498" w14:textId="77777777" w:rsidR="00801884" w:rsidRPr="002015D2" w:rsidRDefault="00801884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3690" w:type="dxa"/>
            <w:vAlign w:val="center"/>
          </w:tcPr>
          <w:p w14:paraId="3D9FD181" w14:textId="77777777" w:rsidR="00801884" w:rsidRPr="002015D2" w:rsidRDefault="00801884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14:paraId="373503E0" w14:textId="77777777" w:rsidR="00801884" w:rsidRPr="002015D2" w:rsidRDefault="00801884" w:rsidP="002015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16"/>
                <w:szCs w:val="16"/>
              </w:rPr>
            </w:pPr>
          </w:p>
        </w:tc>
      </w:tr>
    </w:tbl>
    <w:p w14:paraId="091FFA5E" w14:textId="2AD4AACC" w:rsidR="009C170A" w:rsidRDefault="009C170A" w:rsidP="002015D2">
      <w:pPr>
        <w:spacing w:after="0" w:line="240" w:lineRule="auto"/>
      </w:pPr>
    </w:p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6750"/>
        <w:gridCol w:w="7380"/>
      </w:tblGrid>
      <w:tr w:rsidR="009C170A" w14:paraId="5CF848A8" w14:textId="77777777" w:rsidTr="00B744F7">
        <w:tc>
          <w:tcPr>
            <w:tcW w:w="14130" w:type="dxa"/>
            <w:gridSpan w:val="2"/>
            <w:tcBorders>
              <w:bottom w:val="single" w:sz="4" w:space="0" w:color="auto"/>
            </w:tcBorders>
          </w:tcPr>
          <w:p w14:paraId="05FD2EC7" w14:textId="2BEB090D" w:rsidR="009C170A" w:rsidRDefault="00ED1C59">
            <w:sdt>
              <w:sdtPr>
                <w:id w:val="-138525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70A">
              <w:t xml:space="preserve">  </w:t>
            </w:r>
            <w:r w:rsidR="009C170A" w:rsidRPr="00AE4734">
              <w:rPr>
                <w:rFonts w:cstheme="minorHAnsi"/>
                <w:color w:val="1B1B1B"/>
                <w:sz w:val="20"/>
                <w:szCs w:val="20"/>
                <w:shd w:val="clear" w:color="auto" w:fill="FFFFFF"/>
              </w:rPr>
              <w:t>I certify as the applicant that there are no pending applications as described above. As the applicant we do not have (and is not proposed as a subrecipient under) any pending applications submitted within the last 12 months for federally/state funded grants or cooperative agreements (or for subawards under federal grants or cooperative agreements) that request funding to support the same project being proposed in this application to DFA-IGS and that would cover any identical cost items outlined in the budget submitted as part of this application or received any funding for COVID19 related costs.</w:t>
            </w:r>
          </w:p>
        </w:tc>
      </w:tr>
      <w:tr w:rsidR="009F47E4" w14:paraId="05575356" w14:textId="77777777" w:rsidTr="00B744F7">
        <w:tc>
          <w:tcPr>
            <w:tcW w:w="6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3671B" w14:textId="77777777" w:rsidR="009F47E4" w:rsidRDefault="009F47E4">
            <w:pPr>
              <w:rPr>
                <w:sz w:val="16"/>
                <w:szCs w:val="16"/>
              </w:rPr>
            </w:pPr>
          </w:p>
          <w:p w14:paraId="42A5E00C" w14:textId="32E772D1" w:rsidR="00DB0A3B" w:rsidRPr="00DB0A3B" w:rsidRDefault="00DB0A3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0FD6E" w14:textId="77777777" w:rsidR="009F47E4" w:rsidRDefault="009F47E4"/>
        </w:tc>
      </w:tr>
      <w:tr w:rsidR="00E11625" w14:paraId="5CA8636D" w14:textId="77777777" w:rsidTr="00B744F7">
        <w:trPr>
          <w:trHeight w:val="278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FFFF00"/>
          </w:tcPr>
          <w:p w14:paraId="2BB8CEAA" w14:textId="77777777" w:rsidR="005B2699" w:rsidRDefault="005B2699">
            <w:pPr>
              <w:rPr>
                <w:sz w:val="16"/>
                <w:szCs w:val="16"/>
              </w:rPr>
            </w:pPr>
          </w:p>
          <w:p w14:paraId="481073C8" w14:textId="77DB1B72" w:rsidR="00105BD5" w:rsidRPr="00105BD5" w:rsidRDefault="00105BD5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3A36A017" w14:textId="77777777" w:rsidR="00E11625" w:rsidRPr="00B744F7" w:rsidRDefault="00E11625">
            <w:pPr>
              <w:rPr>
                <w:sz w:val="20"/>
                <w:szCs w:val="20"/>
              </w:rPr>
            </w:pPr>
          </w:p>
        </w:tc>
      </w:tr>
      <w:tr w:rsidR="00E11625" w14:paraId="3D53C0DB" w14:textId="77777777" w:rsidTr="00B744F7">
        <w:tc>
          <w:tcPr>
            <w:tcW w:w="6750" w:type="dxa"/>
            <w:tcBorders>
              <w:left w:val="nil"/>
              <w:bottom w:val="nil"/>
              <w:right w:val="nil"/>
            </w:tcBorders>
          </w:tcPr>
          <w:p w14:paraId="42FB3AF8" w14:textId="53BCEBF4" w:rsidR="00E11625" w:rsidRPr="00105BD5" w:rsidRDefault="00E11625" w:rsidP="00E11625">
            <w:pPr>
              <w:jc w:val="center"/>
              <w:rPr>
                <w:b/>
                <w:bCs/>
                <w:sz w:val="18"/>
                <w:szCs w:val="18"/>
              </w:rPr>
            </w:pPr>
            <w:r w:rsidRPr="00105BD5">
              <w:rPr>
                <w:b/>
                <w:bCs/>
                <w:sz w:val="18"/>
                <w:szCs w:val="18"/>
              </w:rPr>
              <w:t>AUTHORIZED OFFICIAL SIGNATURE</w:t>
            </w:r>
          </w:p>
        </w:tc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14:paraId="3B1204ED" w14:textId="5CECA503" w:rsidR="00E11625" w:rsidRPr="00105BD5" w:rsidRDefault="00E11625" w:rsidP="00E11625">
            <w:pPr>
              <w:jc w:val="center"/>
              <w:rPr>
                <w:b/>
                <w:bCs/>
                <w:sz w:val="18"/>
                <w:szCs w:val="18"/>
              </w:rPr>
            </w:pPr>
            <w:r w:rsidRPr="00105BD5"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E11625" w14:paraId="5DAC670E" w14:textId="77777777" w:rsidTr="00B744F7">
        <w:tc>
          <w:tcPr>
            <w:tcW w:w="6750" w:type="dxa"/>
            <w:tcBorders>
              <w:top w:val="nil"/>
              <w:left w:val="nil"/>
              <w:right w:val="nil"/>
            </w:tcBorders>
          </w:tcPr>
          <w:p w14:paraId="511A5358" w14:textId="77777777" w:rsidR="00E11625" w:rsidRPr="00B744F7" w:rsidRDefault="00E11625" w:rsidP="00E11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</w:tcPr>
          <w:p w14:paraId="79FC433D" w14:textId="77777777" w:rsidR="00E11625" w:rsidRPr="00B744F7" w:rsidRDefault="00E11625" w:rsidP="00E11625">
            <w:pPr>
              <w:jc w:val="center"/>
              <w:rPr>
                <w:sz w:val="20"/>
                <w:szCs w:val="20"/>
              </w:rPr>
            </w:pPr>
          </w:p>
        </w:tc>
      </w:tr>
      <w:tr w:rsidR="00E11625" w14:paraId="76CA6577" w14:textId="77777777" w:rsidTr="00B744F7">
        <w:tc>
          <w:tcPr>
            <w:tcW w:w="6750" w:type="dxa"/>
            <w:tcBorders>
              <w:bottom w:val="single" w:sz="4" w:space="0" w:color="auto"/>
            </w:tcBorders>
            <w:shd w:val="clear" w:color="auto" w:fill="FFFF00"/>
          </w:tcPr>
          <w:p w14:paraId="115CF4A4" w14:textId="77777777" w:rsidR="00105BD5" w:rsidRDefault="00105BD5" w:rsidP="00105BD5">
            <w:pPr>
              <w:rPr>
                <w:sz w:val="16"/>
                <w:szCs w:val="16"/>
              </w:rPr>
            </w:pPr>
          </w:p>
          <w:p w14:paraId="39FA7381" w14:textId="2D939236" w:rsidR="00105BD5" w:rsidRPr="00105BD5" w:rsidRDefault="00105BD5" w:rsidP="00105BD5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582DF986" w14:textId="77777777" w:rsidR="00E11625" w:rsidRPr="00B744F7" w:rsidRDefault="00E11625" w:rsidP="00E11625">
            <w:pPr>
              <w:jc w:val="center"/>
              <w:rPr>
                <w:sz w:val="20"/>
                <w:szCs w:val="20"/>
              </w:rPr>
            </w:pPr>
          </w:p>
        </w:tc>
      </w:tr>
      <w:tr w:rsidR="00E11625" w:rsidRPr="005B2699" w14:paraId="5E403A78" w14:textId="77777777" w:rsidTr="00B744F7">
        <w:trPr>
          <w:trHeight w:val="50"/>
        </w:trPr>
        <w:tc>
          <w:tcPr>
            <w:tcW w:w="6750" w:type="dxa"/>
            <w:tcBorders>
              <w:left w:val="nil"/>
              <w:bottom w:val="nil"/>
              <w:right w:val="nil"/>
            </w:tcBorders>
          </w:tcPr>
          <w:p w14:paraId="4DA373A0" w14:textId="7CC6D14D" w:rsidR="00E11625" w:rsidRPr="00105BD5" w:rsidRDefault="00E11625" w:rsidP="00E11625">
            <w:pPr>
              <w:jc w:val="center"/>
              <w:rPr>
                <w:b/>
                <w:bCs/>
                <w:sz w:val="18"/>
                <w:szCs w:val="18"/>
              </w:rPr>
            </w:pPr>
            <w:r w:rsidRPr="00105BD5">
              <w:rPr>
                <w:b/>
                <w:bCs/>
                <w:sz w:val="18"/>
                <w:szCs w:val="18"/>
              </w:rPr>
              <w:t>FISCAL OFFICER/TREASURER</w:t>
            </w:r>
            <w:r w:rsidR="00A16915" w:rsidRPr="00105BD5">
              <w:rPr>
                <w:b/>
                <w:bCs/>
                <w:sz w:val="18"/>
                <w:szCs w:val="18"/>
              </w:rPr>
              <w:t xml:space="preserve"> SIGNATURE</w:t>
            </w:r>
          </w:p>
        </w:tc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14:paraId="1297A276" w14:textId="61991194" w:rsidR="00E11625" w:rsidRPr="00105BD5" w:rsidRDefault="00E11625" w:rsidP="00E11625">
            <w:pPr>
              <w:jc w:val="center"/>
              <w:rPr>
                <w:b/>
                <w:bCs/>
                <w:sz w:val="18"/>
                <w:szCs w:val="18"/>
              </w:rPr>
            </w:pPr>
            <w:r w:rsidRPr="00105BD5">
              <w:rPr>
                <w:b/>
                <w:bCs/>
                <w:sz w:val="18"/>
                <w:szCs w:val="18"/>
              </w:rPr>
              <w:t>DATE</w:t>
            </w:r>
          </w:p>
        </w:tc>
      </w:tr>
    </w:tbl>
    <w:p w14:paraId="69225191" w14:textId="77777777" w:rsidR="00D24395" w:rsidRPr="003F168C" w:rsidRDefault="00D24395" w:rsidP="00937CBD">
      <w:pPr>
        <w:rPr>
          <w:sz w:val="20"/>
          <w:szCs w:val="20"/>
        </w:rPr>
      </w:pPr>
    </w:p>
    <w:sectPr w:rsidR="00D24395" w:rsidRPr="003F168C" w:rsidSect="00DB0A3B">
      <w:headerReference w:type="default" r:id="rId7"/>
      <w:pgSz w:w="15840" w:h="12240" w:orient="landscape" w:code="1"/>
      <w:pgMar w:top="630" w:right="990" w:bottom="900" w:left="1440" w:header="63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168A5" w14:textId="77777777" w:rsidR="00ED1C59" w:rsidRDefault="00ED1C59" w:rsidP="007C3F40">
      <w:pPr>
        <w:spacing w:after="0" w:line="240" w:lineRule="auto"/>
      </w:pPr>
      <w:r>
        <w:separator/>
      </w:r>
    </w:p>
  </w:endnote>
  <w:endnote w:type="continuationSeparator" w:id="0">
    <w:p w14:paraId="4D258435" w14:textId="77777777" w:rsidR="00ED1C59" w:rsidRDefault="00ED1C59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7DAF5" w14:textId="77777777" w:rsidR="00ED1C59" w:rsidRDefault="00ED1C59" w:rsidP="007C3F40">
      <w:pPr>
        <w:spacing w:after="0" w:line="240" w:lineRule="auto"/>
      </w:pPr>
      <w:r>
        <w:separator/>
      </w:r>
    </w:p>
  </w:footnote>
  <w:footnote w:type="continuationSeparator" w:id="0">
    <w:p w14:paraId="71E33F59" w14:textId="77777777" w:rsidR="00ED1C59" w:rsidRDefault="00ED1C59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1A7A" w14:textId="4EC5CB12" w:rsidR="00B744F7" w:rsidRPr="002A638D" w:rsidRDefault="00B744F7" w:rsidP="002A638D">
    <w:pPr>
      <w:spacing w:after="0"/>
      <w:jc w:val="center"/>
      <w:rPr>
        <w:sz w:val="18"/>
        <w:szCs w:val="18"/>
      </w:rPr>
    </w:pPr>
    <w:r w:rsidRPr="002A638D">
      <w:rPr>
        <w:sz w:val="18"/>
        <w:szCs w:val="18"/>
      </w:rPr>
      <w:t xml:space="preserve">CORONAVIRUS EMERGENCY SUPPLEMNTAL FUNDING PROGRAM:  REQUEST FOR APPLICATION (RFA) </w:t>
    </w:r>
  </w:p>
  <w:p w14:paraId="66CE82D0" w14:textId="77777777" w:rsidR="00B744F7" w:rsidRPr="003D494C" w:rsidRDefault="00B744F7" w:rsidP="00260BC2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5C6"/>
    <w:multiLevelType w:val="hybridMultilevel"/>
    <w:tmpl w:val="9654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836"/>
    <w:multiLevelType w:val="hybridMultilevel"/>
    <w:tmpl w:val="E70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145"/>
    <w:multiLevelType w:val="hybridMultilevel"/>
    <w:tmpl w:val="54A83D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1927"/>
    <w:multiLevelType w:val="hybridMultilevel"/>
    <w:tmpl w:val="16C4A3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168A5"/>
    <w:rsid w:val="00066CCD"/>
    <w:rsid w:val="00086EFC"/>
    <w:rsid w:val="000A1937"/>
    <w:rsid w:val="000C4B53"/>
    <w:rsid w:val="000D01BF"/>
    <w:rsid w:val="000D1FB1"/>
    <w:rsid w:val="000D675A"/>
    <w:rsid w:val="000E6B57"/>
    <w:rsid w:val="000F3667"/>
    <w:rsid w:val="000F3D3A"/>
    <w:rsid w:val="00105BD5"/>
    <w:rsid w:val="00126AC7"/>
    <w:rsid w:val="00130CA5"/>
    <w:rsid w:val="00155D6F"/>
    <w:rsid w:val="00157344"/>
    <w:rsid w:val="001708B2"/>
    <w:rsid w:val="0018586E"/>
    <w:rsid w:val="00185D7A"/>
    <w:rsid w:val="001C3B4E"/>
    <w:rsid w:val="001E1F3C"/>
    <w:rsid w:val="001F5AEC"/>
    <w:rsid w:val="002007D7"/>
    <w:rsid w:val="002015D2"/>
    <w:rsid w:val="00205EB7"/>
    <w:rsid w:val="00232EA7"/>
    <w:rsid w:val="00236BB5"/>
    <w:rsid w:val="00260BC2"/>
    <w:rsid w:val="002833B6"/>
    <w:rsid w:val="002A638D"/>
    <w:rsid w:val="002C7715"/>
    <w:rsid w:val="002D19CB"/>
    <w:rsid w:val="00333558"/>
    <w:rsid w:val="003411E4"/>
    <w:rsid w:val="00347B34"/>
    <w:rsid w:val="003520AD"/>
    <w:rsid w:val="0036052F"/>
    <w:rsid w:val="00376101"/>
    <w:rsid w:val="003A4B33"/>
    <w:rsid w:val="003D494C"/>
    <w:rsid w:val="003D5A9F"/>
    <w:rsid w:val="003F168C"/>
    <w:rsid w:val="003F5D84"/>
    <w:rsid w:val="004137B6"/>
    <w:rsid w:val="0047262E"/>
    <w:rsid w:val="00483EC4"/>
    <w:rsid w:val="004A6BF8"/>
    <w:rsid w:val="004B2597"/>
    <w:rsid w:val="004D3322"/>
    <w:rsid w:val="004D4FDF"/>
    <w:rsid w:val="004E0CDD"/>
    <w:rsid w:val="004E4D77"/>
    <w:rsid w:val="00517141"/>
    <w:rsid w:val="005178AB"/>
    <w:rsid w:val="00524284"/>
    <w:rsid w:val="00557276"/>
    <w:rsid w:val="00592FF8"/>
    <w:rsid w:val="005B2158"/>
    <w:rsid w:val="005B2699"/>
    <w:rsid w:val="005C5E5D"/>
    <w:rsid w:val="005D70A7"/>
    <w:rsid w:val="0062417C"/>
    <w:rsid w:val="006804F3"/>
    <w:rsid w:val="006830AC"/>
    <w:rsid w:val="0069114A"/>
    <w:rsid w:val="006959DF"/>
    <w:rsid w:val="006C128D"/>
    <w:rsid w:val="006E16F0"/>
    <w:rsid w:val="006F5415"/>
    <w:rsid w:val="0071056F"/>
    <w:rsid w:val="007179FC"/>
    <w:rsid w:val="00732C02"/>
    <w:rsid w:val="00742836"/>
    <w:rsid w:val="007C3F40"/>
    <w:rsid w:val="007D670C"/>
    <w:rsid w:val="007E34BC"/>
    <w:rsid w:val="00801884"/>
    <w:rsid w:val="00814847"/>
    <w:rsid w:val="00820D17"/>
    <w:rsid w:val="00826188"/>
    <w:rsid w:val="00827063"/>
    <w:rsid w:val="0083192A"/>
    <w:rsid w:val="008647C6"/>
    <w:rsid w:val="008652F3"/>
    <w:rsid w:val="008865B5"/>
    <w:rsid w:val="008A32E1"/>
    <w:rsid w:val="008A79E9"/>
    <w:rsid w:val="008D1981"/>
    <w:rsid w:val="008E109B"/>
    <w:rsid w:val="008F4573"/>
    <w:rsid w:val="008F65D5"/>
    <w:rsid w:val="009078F7"/>
    <w:rsid w:val="00920CBA"/>
    <w:rsid w:val="00937CBD"/>
    <w:rsid w:val="00944C3B"/>
    <w:rsid w:val="00955358"/>
    <w:rsid w:val="009553A7"/>
    <w:rsid w:val="00992A18"/>
    <w:rsid w:val="009C170A"/>
    <w:rsid w:val="009F1427"/>
    <w:rsid w:val="009F47E4"/>
    <w:rsid w:val="009F7B82"/>
    <w:rsid w:val="00A024BD"/>
    <w:rsid w:val="00A16915"/>
    <w:rsid w:val="00A22332"/>
    <w:rsid w:val="00A62A7C"/>
    <w:rsid w:val="00A9323A"/>
    <w:rsid w:val="00A95C5C"/>
    <w:rsid w:val="00AA667B"/>
    <w:rsid w:val="00AB6F77"/>
    <w:rsid w:val="00AC0647"/>
    <w:rsid w:val="00AC78A3"/>
    <w:rsid w:val="00AE2CFC"/>
    <w:rsid w:val="00AE4734"/>
    <w:rsid w:val="00B744F7"/>
    <w:rsid w:val="00B871CA"/>
    <w:rsid w:val="00BC73CA"/>
    <w:rsid w:val="00BE3A12"/>
    <w:rsid w:val="00BE4C3D"/>
    <w:rsid w:val="00C17C78"/>
    <w:rsid w:val="00C70655"/>
    <w:rsid w:val="00CC0052"/>
    <w:rsid w:val="00CC0F11"/>
    <w:rsid w:val="00CD0A57"/>
    <w:rsid w:val="00CD5895"/>
    <w:rsid w:val="00D01A58"/>
    <w:rsid w:val="00D03D54"/>
    <w:rsid w:val="00D24395"/>
    <w:rsid w:val="00D55941"/>
    <w:rsid w:val="00D67280"/>
    <w:rsid w:val="00DB0A3B"/>
    <w:rsid w:val="00DB6143"/>
    <w:rsid w:val="00DE131D"/>
    <w:rsid w:val="00DE7216"/>
    <w:rsid w:val="00DF4F79"/>
    <w:rsid w:val="00E00D35"/>
    <w:rsid w:val="00E11625"/>
    <w:rsid w:val="00E21B5C"/>
    <w:rsid w:val="00E83DFC"/>
    <w:rsid w:val="00E931B6"/>
    <w:rsid w:val="00EA1969"/>
    <w:rsid w:val="00ED1C59"/>
    <w:rsid w:val="00EE037B"/>
    <w:rsid w:val="00EE61BB"/>
    <w:rsid w:val="00F018B3"/>
    <w:rsid w:val="00F423F9"/>
    <w:rsid w:val="00F42467"/>
    <w:rsid w:val="00F44396"/>
    <w:rsid w:val="00F815BA"/>
    <w:rsid w:val="00FB7941"/>
    <w:rsid w:val="00FC0554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D09C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0168A5"/>
    <w:pPr>
      <w:autoSpaceDE w:val="0"/>
      <w:autoSpaceDN w:val="0"/>
      <w:adjustRightInd w:val="0"/>
      <w:spacing w:after="0" w:line="253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2019-09-26T17:52:00Z</cp:lastPrinted>
  <dcterms:created xsi:type="dcterms:W3CDTF">2021-05-13T17:01:00Z</dcterms:created>
  <dcterms:modified xsi:type="dcterms:W3CDTF">2021-05-13T17:01:00Z</dcterms:modified>
</cp:coreProperties>
</file>